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C2C467" w14:textId="77777777" w:rsidR="00321E7F" w:rsidRDefault="00321E7F" w:rsidP="00CD2B48">
      <w:pPr>
        <w:tabs>
          <w:tab w:val="left" w:pos="142"/>
        </w:tabs>
        <w:suppressAutoHyphens/>
        <w:jc w:val="both"/>
        <w:rPr>
          <w:rFonts w:ascii="Arial" w:hAnsi="Arial" w:cs="Arial"/>
          <w:bCs/>
          <w:iCs/>
          <w:spacing w:val="-3"/>
          <w:sz w:val="20"/>
          <w:szCs w:val="20"/>
        </w:rPr>
      </w:pPr>
    </w:p>
    <w:p w14:paraId="19F56FEC" w14:textId="77777777" w:rsidR="00ED4CBA" w:rsidRDefault="00ED4CBA" w:rsidP="00CD2B48">
      <w:pPr>
        <w:tabs>
          <w:tab w:val="left" w:pos="142"/>
        </w:tabs>
        <w:suppressAutoHyphens/>
        <w:jc w:val="both"/>
        <w:rPr>
          <w:rFonts w:ascii="Arial" w:hAnsi="Arial" w:cs="Arial"/>
          <w:bCs/>
          <w:iCs/>
          <w:spacing w:val="-3"/>
          <w:sz w:val="20"/>
          <w:szCs w:val="20"/>
        </w:rPr>
      </w:pPr>
    </w:p>
    <w:p w14:paraId="36977856" w14:textId="77777777" w:rsidR="00BF613D" w:rsidRPr="00F22A20" w:rsidRDefault="00BF613D" w:rsidP="00BF613D">
      <w:pPr>
        <w:jc w:val="center"/>
        <w:rPr>
          <w:rFonts w:ascii="Arial" w:hAnsi="Arial" w:cs="Arial"/>
          <w:b/>
          <w:sz w:val="56"/>
          <w:szCs w:val="56"/>
          <w:u w:val="single"/>
          <w:lang w:val="en-US"/>
        </w:rPr>
      </w:pPr>
      <w:r w:rsidRPr="00F22A20">
        <w:rPr>
          <w:rFonts w:ascii="Arial" w:hAnsi="Arial" w:cs="Arial"/>
          <w:b/>
          <w:sz w:val="56"/>
          <w:szCs w:val="56"/>
          <w:u w:val="single"/>
          <w:lang w:val="en-US"/>
        </w:rPr>
        <w:t>RULES OF AUCTION</w:t>
      </w:r>
    </w:p>
    <w:p w14:paraId="6BF0577A" w14:textId="77777777" w:rsidR="00BF613D" w:rsidRPr="00F22A20" w:rsidRDefault="00BF613D" w:rsidP="00BF613D">
      <w:pPr>
        <w:jc w:val="center"/>
        <w:rPr>
          <w:rFonts w:ascii="Century Gothic" w:hAnsi="Century Gothic" w:cs="Arial"/>
          <w:b/>
          <w:lang w:val="en-US"/>
        </w:rPr>
      </w:pPr>
      <w:r w:rsidRPr="00F22A20">
        <w:rPr>
          <w:rFonts w:ascii="Century Gothic" w:hAnsi="Century Gothic" w:cs="Arial"/>
          <w:b/>
          <w:lang w:val="en-US"/>
        </w:rPr>
        <w:t>Notice No: #______________</w:t>
      </w:r>
    </w:p>
    <w:p w14:paraId="7E58D429" w14:textId="77777777" w:rsidR="00BF613D" w:rsidRPr="00F22A20" w:rsidRDefault="00BF613D" w:rsidP="00BF613D">
      <w:pPr>
        <w:jc w:val="center"/>
        <w:rPr>
          <w:rFonts w:ascii="Century Gothic" w:hAnsi="Century Gothic" w:cs="Arial"/>
          <w:b/>
          <w:sz w:val="20"/>
          <w:szCs w:val="20"/>
          <w:lang w:val="en-US"/>
        </w:rPr>
      </w:pPr>
    </w:p>
    <w:p w14:paraId="30D01804" w14:textId="77777777" w:rsidR="00BF613D" w:rsidRPr="00F22A20" w:rsidRDefault="00BF613D" w:rsidP="00BF613D">
      <w:pPr>
        <w:jc w:val="both"/>
        <w:rPr>
          <w:rFonts w:ascii="Century Gothic" w:hAnsi="Century Gothic" w:cs="Arial"/>
          <w:sz w:val="20"/>
          <w:szCs w:val="20"/>
          <w:lang w:val="en-US"/>
        </w:rPr>
      </w:pPr>
    </w:p>
    <w:p w14:paraId="3A361351" w14:textId="77777777" w:rsidR="00BF613D" w:rsidRPr="00F22A20" w:rsidRDefault="00BF613D" w:rsidP="00BF613D">
      <w:pPr>
        <w:numPr>
          <w:ilvl w:val="0"/>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b/>
          <w:sz w:val="20"/>
          <w:szCs w:val="20"/>
          <w:u w:val="single"/>
          <w:lang w:val="en-US"/>
        </w:rPr>
        <w:t>DEFINITIONS AND INTERPRETATION</w:t>
      </w:r>
    </w:p>
    <w:p w14:paraId="478FD74D" w14:textId="77777777" w:rsidR="00BF613D" w:rsidRPr="00F22A20" w:rsidRDefault="00BF613D" w:rsidP="00BF613D">
      <w:pPr>
        <w:tabs>
          <w:tab w:val="right" w:pos="8505"/>
        </w:tabs>
        <w:ind w:left="720"/>
        <w:jc w:val="both"/>
        <w:rPr>
          <w:rFonts w:ascii="Century Gothic" w:hAnsi="Century Gothic" w:cs="Arial"/>
          <w:sz w:val="20"/>
          <w:szCs w:val="20"/>
          <w:lang w:val="en-US"/>
        </w:rPr>
      </w:pPr>
      <w:r w:rsidRPr="00F22A20">
        <w:rPr>
          <w:rFonts w:ascii="Century Gothic" w:hAnsi="Century Gothic" w:cs="Arial"/>
          <w:sz w:val="20"/>
          <w:szCs w:val="20"/>
          <w:lang w:val="en-US"/>
        </w:rPr>
        <w:t xml:space="preserve">Unless expressly stated or the context indicates otherwise, any word or expression to which a meaning has been assigned in the </w:t>
      </w:r>
      <w:proofErr w:type="gramStart"/>
      <w:r w:rsidRPr="00F22A20">
        <w:rPr>
          <w:rFonts w:ascii="Century Gothic" w:hAnsi="Century Gothic" w:cs="Arial"/>
          <w:sz w:val="20"/>
          <w:szCs w:val="20"/>
          <w:lang w:val="en-US"/>
        </w:rPr>
        <w:t>CPA(</w:t>
      </w:r>
      <w:proofErr w:type="gramEnd"/>
      <w:r w:rsidRPr="00F22A20">
        <w:rPr>
          <w:rFonts w:ascii="Century Gothic" w:hAnsi="Century Gothic" w:cs="Arial"/>
          <w:sz w:val="20"/>
          <w:szCs w:val="20"/>
          <w:lang w:val="en-US"/>
        </w:rPr>
        <w:t xml:space="preserve">as defined in clause 1.6) and/or the Regulations (as defined in clause 1.11) shall have the same meaning in these rules of auction.  Without derogating from the preceding sentence, the following words or expressions shall have the following </w:t>
      </w:r>
      <w:proofErr w:type="gramStart"/>
      <w:r w:rsidRPr="00F22A20">
        <w:rPr>
          <w:rFonts w:ascii="Century Gothic" w:hAnsi="Century Gothic" w:cs="Arial"/>
          <w:sz w:val="20"/>
          <w:szCs w:val="20"/>
          <w:lang w:val="en-US"/>
        </w:rPr>
        <w:t>meanings:-</w:t>
      </w:r>
      <w:proofErr w:type="gramEnd"/>
    </w:p>
    <w:p w14:paraId="74438CBF"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w:t>
      </w:r>
      <w:r w:rsidRPr="00F22A20">
        <w:rPr>
          <w:rFonts w:ascii="Century Gothic" w:hAnsi="Century Gothic" w:cs="Arial"/>
          <w:b/>
          <w:sz w:val="20"/>
          <w:szCs w:val="20"/>
          <w:lang w:val="en-US"/>
        </w:rPr>
        <w:t>advertisement</w:t>
      </w:r>
      <w:r w:rsidRPr="00F22A20">
        <w:rPr>
          <w:rFonts w:ascii="Century Gothic" w:hAnsi="Century Gothic" w:cs="Arial"/>
          <w:sz w:val="20"/>
          <w:szCs w:val="20"/>
          <w:lang w:val="en-US"/>
        </w:rPr>
        <w:t xml:space="preserve">” means the advertisement of the auction in terms of Regulations 19 and 20, a copy whereof can be viewed at the offices of Claremart Auction </w:t>
      </w:r>
      <w:proofErr w:type="gramStart"/>
      <w:r w:rsidRPr="00F22A20">
        <w:rPr>
          <w:rFonts w:ascii="Century Gothic" w:hAnsi="Century Gothic" w:cs="Arial"/>
          <w:sz w:val="20"/>
          <w:szCs w:val="20"/>
          <w:lang w:val="en-US"/>
        </w:rPr>
        <w:t>Group;</w:t>
      </w:r>
      <w:proofErr w:type="gramEnd"/>
    </w:p>
    <w:p w14:paraId="5E7B6B2E" w14:textId="1955F714"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w:t>
      </w:r>
      <w:r w:rsidRPr="00F22A20">
        <w:rPr>
          <w:rFonts w:ascii="Century Gothic" w:hAnsi="Century Gothic" w:cs="Arial"/>
          <w:b/>
          <w:sz w:val="20"/>
          <w:szCs w:val="20"/>
          <w:lang w:val="en-US"/>
        </w:rPr>
        <w:t>auction</w:t>
      </w:r>
      <w:r w:rsidRPr="00F22A20">
        <w:rPr>
          <w:rFonts w:ascii="Century Gothic" w:hAnsi="Century Gothic" w:cs="Arial"/>
          <w:sz w:val="20"/>
          <w:szCs w:val="20"/>
          <w:lang w:val="en-US"/>
        </w:rPr>
        <w:t>” means the auction</w:t>
      </w:r>
      <w:r w:rsidR="00461524">
        <w:rPr>
          <w:rFonts w:ascii="Century Gothic" w:hAnsi="Century Gothic" w:cs="Arial"/>
          <w:sz w:val="20"/>
          <w:szCs w:val="20"/>
          <w:lang w:val="en-US"/>
        </w:rPr>
        <w:t xml:space="preserve"> of movable property (e.g. vehicles)</w:t>
      </w:r>
      <w:r w:rsidRPr="00F22A20">
        <w:rPr>
          <w:rFonts w:ascii="Century Gothic" w:hAnsi="Century Gothic" w:cs="Arial"/>
          <w:sz w:val="20"/>
          <w:szCs w:val="20"/>
          <w:lang w:val="en-US"/>
        </w:rPr>
        <w:t xml:space="preserve"> to be conducted on the date and at the venue stipulated </w:t>
      </w:r>
      <w:proofErr w:type="gramStart"/>
      <w:r w:rsidRPr="00F22A20">
        <w:rPr>
          <w:rFonts w:ascii="Century Gothic" w:hAnsi="Century Gothic" w:cs="Arial"/>
          <w:sz w:val="20"/>
          <w:szCs w:val="20"/>
          <w:lang w:val="en-US"/>
        </w:rPr>
        <w:t>hereinabove;</w:t>
      </w:r>
      <w:proofErr w:type="gramEnd"/>
    </w:p>
    <w:p w14:paraId="3FCB9DDA"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proofErr w:type="gramStart"/>
      <w:r w:rsidRPr="00F22A20">
        <w:rPr>
          <w:rFonts w:ascii="Century Gothic" w:hAnsi="Century Gothic" w:cs="Arial"/>
          <w:sz w:val="20"/>
          <w:szCs w:val="20"/>
          <w:lang w:val="en-US"/>
        </w:rPr>
        <w:t>“</w:t>
      </w:r>
      <w:r w:rsidRPr="00F22A20">
        <w:rPr>
          <w:rFonts w:ascii="Century Gothic" w:hAnsi="Century Gothic" w:cs="Arial"/>
          <w:b/>
          <w:sz w:val="20"/>
          <w:szCs w:val="20"/>
          <w:lang w:val="en-US"/>
        </w:rPr>
        <w:t>auctioneer</w:t>
      </w:r>
      <w:r w:rsidRPr="00F22A20">
        <w:rPr>
          <w:rFonts w:ascii="Century Gothic" w:hAnsi="Century Gothic" w:cs="Arial"/>
          <w:sz w:val="20"/>
          <w:szCs w:val="20"/>
          <w:lang w:val="en-US"/>
        </w:rPr>
        <w:t>” when</w:t>
      </w:r>
      <w:proofErr w:type="gramEnd"/>
      <w:r w:rsidRPr="00F22A20">
        <w:rPr>
          <w:rFonts w:ascii="Century Gothic" w:hAnsi="Century Gothic" w:cs="Arial"/>
          <w:sz w:val="20"/>
          <w:szCs w:val="20"/>
          <w:lang w:val="en-US"/>
        </w:rPr>
        <w:t xml:space="preserve"> used in the lower case</w:t>
      </w:r>
      <w:proofErr w:type="gramStart"/>
      <w:r w:rsidRPr="00F22A20">
        <w:rPr>
          <w:rFonts w:ascii="Century Gothic" w:hAnsi="Century Gothic" w:cs="Arial"/>
          <w:sz w:val="20"/>
          <w:szCs w:val="20"/>
          <w:lang w:val="en-US"/>
        </w:rPr>
        <w:t>, means</w:t>
      </w:r>
      <w:proofErr w:type="gramEnd"/>
      <w:r w:rsidRPr="00F22A20">
        <w:rPr>
          <w:rFonts w:ascii="Century Gothic" w:hAnsi="Century Gothic" w:cs="Arial"/>
          <w:sz w:val="20"/>
          <w:szCs w:val="20"/>
          <w:lang w:val="en-US"/>
        </w:rPr>
        <w:t xml:space="preserve"> the auctioneer </w:t>
      </w:r>
      <w:proofErr w:type="gramStart"/>
      <w:r w:rsidRPr="00F22A20">
        <w:rPr>
          <w:rFonts w:ascii="Century Gothic" w:hAnsi="Century Gothic" w:cs="Arial"/>
          <w:sz w:val="20"/>
          <w:szCs w:val="20"/>
          <w:lang w:val="en-US"/>
        </w:rPr>
        <w:t>named</w:t>
      </w:r>
      <w:proofErr w:type="gramEnd"/>
      <w:r w:rsidRPr="00F22A20">
        <w:rPr>
          <w:rFonts w:ascii="Century Gothic" w:hAnsi="Century Gothic" w:cs="Arial"/>
          <w:sz w:val="20"/>
          <w:szCs w:val="20"/>
          <w:lang w:val="en-US"/>
        </w:rPr>
        <w:t xml:space="preserve"> hereinabove, acting as the </w:t>
      </w:r>
      <w:proofErr w:type="spellStart"/>
      <w:r w:rsidRPr="00F22A20">
        <w:rPr>
          <w:rFonts w:ascii="Century Gothic" w:hAnsi="Century Gothic" w:cs="Arial"/>
          <w:sz w:val="20"/>
          <w:szCs w:val="20"/>
          <w:lang w:val="en-US"/>
        </w:rPr>
        <w:t>authorised</w:t>
      </w:r>
      <w:proofErr w:type="spellEnd"/>
      <w:r w:rsidRPr="00F22A20">
        <w:rPr>
          <w:rFonts w:ascii="Century Gothic" w:hAnsi="Century Gothic" w:cs="Arial"/>
          <w:sz w:val="20"/>
          <w:szCs w:val="20"/>
          <w:lang w:val="en-US"/>
        </w:rPr>
        <w:t xml:space="preserve"> representative of the </w:t>
      </w:r>
      <w:proofErr w:type="gramStart"/>
      <w:r w:rsidRPr="00F22A20">
        <w:rPr>
          <w:rFonts w:ascii="Century Gothic" w:hAnsi="Century Gothic" w:cs="Arial"/>
          <w:sz w:val="20"/>
          <w:szCs w:val="20"/>
          <w:lang w:val="en-US"/>
        </w:rPr>
        <w:t>Auctioneer;</w:t>
      </w:r>
      <w:proofErr w:type="gramEnd"/>
    </w:p>
    <w:p w14:paraId="01737B62" w14:textId="77777777" w:rsidR="00BF613D" w:rsidRPr="00E30997" w:rsidRDefault="00BF613D" w:rsidP="00BF613D">
      <w:pPr>
        <w:numPr>
          <w:ilvl w:val="1"/>
          <w:numId w:val="23"/>
        </w:numPr>
        <w:tabs>
          <w:tab w:val="right" w:pos="8505"/>
        </w:tabs>
        <w:jc w:val="both"/>
        <w:rPr>
          <w:rFonts w:ascii="Century Gothic" w:hAnsi="Century Gothic" w:cs="Arial"/>
          <w:sz w:val="20"/>
          <w:szCs w:val="20"/>
          <w:lang w:val="en-US"/>
        </w:rPr>
      </w:pPr>
      <w:r w:rsidRPr="00E30997">
        <w:rPr>
          <w:rFonts w:ascii="Century Gothic" w:hAnsi="Century Gothic" w:cs="Arial"/>
          <w:sz w:val="20"/>
          <w:szCs w:val="20"/>
          <w:lang w:val="en-US"/>
        </w:rPr>
        <w:t>“</w:t>
      </w:r>
      <w:r w:rsidRPr="00E30997">
        <w:rPr>
          <w:rFonts w:ascii="Century Gothic" w:hAnsi="Century Gothic" w:cs="Arial"/>
          <w:b/>
          <w:sz w:val="20"/>
          <w:szCs w:val="20"/>
          <w:lang w:val="en-US"/>
        </w:rPr>
        <w:t>Auctioneer</w:t>
      </w:r>
      <w:r w:rsidRPr="00E30997">
        <w:rPr>
          <w:rFonts w:ascii="Century Gothic" w:hAnsi="Century Gothic" w:cs="Arial"/>
          <w:sz w:val="20"/>
          <w:szCs w:val="20"/>
          <w:lang w:val="en-US"/>
        </w:rPr>
        <w:t xml:space="preserve">” when used in the upper case, means Claremart Auctioneers (Pty) Limited, Registration No. 1997/009112/07, trading as the Claremart Auction </w:t>
      </w:r>
      <w:proofErr w:type="gramStart"/>
      <w:r w:rsidRPr="00E30997">
        <w:rPr>
          <w:rFonts w:ascii="Century Gothic" w:hAnsi="Century Gothic" w:cs="Arial"/>
          <w:sz w:val="20"/>
          <w:szCs w:val="20"/>
          <w:lang w:val="en-US"/>
        </w:rPr>
        <w:t>Group;</w:t>
      </w:r>
      <w:proofErr w:type="gramEnd"/>
    </w:p>
    <w:p w14:paraId="46510125"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w:t>
      </w:r>
      <w:r w:rsidRPr="00F22A20">
        <w:rPr>
          <w:rFonts w:ascii="Century Gothic" w:hAnsi="Century Gothic" w:cs="Arial"/>
          <w:b/>
          <w:sz w:val="20"/>
          <w:szCs w:val="20"/>
          <w:lang w:val="en-US"/>
        </w:rPr>
        <w:t>bidder</w:t>
      </w:r>
      <w:r w:rsidRPr="00F22A20">
        <w:rPr>
          <w:rFonts w:ascii="Century Gothic" w:hAnsi="Century Gothic" w:cs="Arial"/>
          <w:sz w:val="20"/>
          <w:szCs w:val="20"/>
          <w:lang w:val="en-US"/>
        </w:rPr>
        <w:t xml:space="preserve">” means any person registered to bid at the </w:t>
      </w:r>
      <w:proofErr w:type="gramStart"/>
      <w:r w:rsidRPr="00F22A20">
        <w:rPr>
          <w:rFonts w:ascii="Century Gothic" w:hAnsi="Century Gothic" w:cs="Arial"/>
          <w:sz w:val="20"/>
          <w:szCs w:val="20"/>
          <w:lang w:val="en-US"/>
        </w:rPr>
        <w:t>auction;</w:t>
      </w:r>
      <w:proofErr w:type="gramEnd"/>
    </w:p>
    <w:p w14:paraId="2CA5B82B"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proofErr w:type="gramStart"/>
      <w:r w:rsidRPr="00F22A20">
        <w:rPr>
          <w:rFonts w:ascii="Century Gothic" w:hAnsi="Century Gothic" w:cs="Arial"/>
          <w:sz w:val="20"/>
          <w:szCs w:val="20"/>
          <w:lang w:val="en-US"/>
        </w:rPr>
        <w:t>”</w:t>
      </w:r>
      <w:r w:rsidRPr="00F22A20">
        <w:rPr>
          <w:rFonts w:ascii="Century Gothic" w:hAnsi="Century Gothic" w:cs="Arial"/>
          <w:b/>
          <w:sz w:val="20"/>
          <w:szCs w:val="20"/>
          <w:lang w:val="en-US"/>
        </w:rPr>
        <w:t>CPA</w:t>
      </w:r>
      <w:proofErr w:type="gramEnd"/>
      <w:r w:rsidRPr="00F22A20">
        <w:rPr>
          <w:rFonts w:ascii="Century Gothic" w:hAnsi="Century Gothic" w:cs="Arial"/>
          <w:sz w:val="20"/>
          <w:szCs w:val="20"/>
          <w:lang w:val="en-US"/>
        </w:rPr>
        <w:t xml:space="preserve">” means the Consumer Protection Act 68 of </w:t>
      </w:r>
      <w:proofErr w:type="gramStart"/>
      <w:r w:rsidRPr="00F22A20">
        <w:rPr>
          <w:rFonts w:ascii="Century Gothic" w:hAnsi="Century Gothic" w:cs="Arial"/>
          <w:sz w:val="20"/>
          <w:szCs w:val="20"/>
          <w:lang w:val="en-US"/>
        </w:rPr>
        <w:t>2008;</w:t>
      </w:r>
      <w:proofErr w:type="gramEnd"/>
      <w:r w:rsidRPr="00F22A20">
        <w:rPr>
          <w:rFonts w:ascii="Century Gothic" w:hAnsi="Century Gothic" w:cs="Arial"/>
          <w:sz w:val="20"/>
          <w:szCs w:val="20"/>
          <w:lang w:val="en-US"/>
        </w:rPr>
        <w:t xml:space="preserve"> </w:t>
      </w:r>
    </w:p>
    <w:p w14:paraId="7AB73460" w14:textId="7BE3E2AE" w:rsidR="00BF613D" w:rsidRPr="00F22A20" w:rsidRDefault="00461524" w:rsidP="00BF613D">
      <w:pPr>
        <w:numPr>
          <w:ilvl w:val="1"/>
          <w:numId w:val="23"/>
        </w:numPr>
        <w:tabs>
          <w:tab w:val="right" w:pos="8505"/>
        </w:tabs>
        <w:jc w:val="both"/>
        <w:rPr>
          <w:rFonts w:ascii="Century Gothic" w:hAnsi="Century Gothic" w:cs="Arial"/>
          <w:sz w:val="20"/>
          <w:szCs w:val="20"/>
          <w:lang w:val="en-US"/>
        </w:rPr>
      </w:pPr>
      <w:r w:rsidRPr="00F22A20" w:rsidDel="00461524">
        <w:rPr>
          <w:rFonts w:ascii="Century Gothic" w:hAnsi="Century Gothic" w:cs="Arial"/>
          <w:sz w:val="20"/>
          <w:szCs w:val="20"/>
          <w:lang w:val="en-US"/>
        </w:rPr>
        <w:t xml:space="preserve"> </w:t>
      </w:r>
      <w:r w:rsidR="00BF613D" w:rsidRPr="00F22A20">
        <w:rPr>
          <w:rFonts w:ascii="Century Gothic" w:hAnsi="Century Gothic" w:cs="Arial"/>
          <w:sz w:val="20"/>
          <w:szCs w:val="20"/>
          <w:lang w:val="en-US"/>
        </w:rPr>
        <w:t>“</w:t>
      </w:r>
      <w:r w:rsidR="00BF613D" w:rsidRPr="00F22A20">
        <w:rPr>
          <w:rFonts w:ascii="Century Gothic" w:hAnsi="Century Gothic" w:cs="Arial"/>
          <w:b/>
          <w:sz w:val="20"/>
          <w:szCs w:val="20"/>
          <w:lang w:val="en-US"/>
        </w:rPr>
        <w:t>Conditions Movable</w:t>
      </w:r>
      <w:r w:rsidR="00BF613D" w:rsidRPr="00F22A20">
        <w:rPr>
          <w:rFonts w:ascii="Century Gothic" w:hAnsi="Century Gothic" w:cs="Arial"/>
          <w:sz w:val="20"/>
          <w:szCs w:val="20"/>
          <w:lang w:val="en-US"/>
        </w:rPr>
        <w:t xml:space="preserve">” means the terms and conditions of sale of any goods or </w:t>
      </w:r>
      <w:proofErr w:type="gramStart"/>
      <w:r w:rsidR="00BF613D" w:rsidRPr="00F22A20">
        <w:rPr>
          <w:rFonts w:ascii="Century Gothic" w:hAnsi="Century Gothic" w:cs="Arial"/>
          <w:sz w:val="20"/>
          <w:szCs w:val="20"/>
          <w:lang w:val="en-US"/>
        </w:rPr>
        <w:t>lot  published</w:t>
      </w:r>
      <w:proofErr w:type="gramEnd"/>
      <w:r w:rsidR="00BF613D" w:rsidRPr="00F22A20">
        <w:rPr>
          <w:rFonts w:ascii="Century Gothic" w:hAnsi="Century Gothic" w:cs="Arial"/>
          <w:sz w:val="20"/>
          <w:szCs w:val="20"/>
          <w:lang w:val="en-US"/>
        </w:rPr>
        <w:t xml:space="preserve"> with these rules of </w:t>
      </w:r>
      <w:proofErr w:type="gramStart"/>
      <w:r w:rsidR="00BF613D" w:rsidRPr="00F22A20">
        <w:rPr>
          <w:rFonts w:ascii="Century Gothic" w:hAnsi="Century Gothic" w:cs="Arial"/>
          <w:sz w:val="20"/>
          <w:szCs w:val="20"/>
          <w:lang w:val="en-US"/>
        </w:rPr>
        <w:t>auction;</w:t>
      </w:r>
      <w:proofErr w:type="gramEnd"/>
      <w:r w:rsidR="00BF613D" w:rsidRPr="00F22A20">
        <w:rPr>
          <w:rFonts w:ascii="Century Gothic" w:hAnsi="Century Gothic" w:cs="Arial"/>
          <w:sz w:val="20"/>
          <w:szCs w:val="20"/>
          <w:lang w:val="en-US"/>
        </w:rPr>
        <w:t xml:space="preserve"> </w:t>
      </w:r>
    </w:p>
    <w:p w14:paraId="616144FA" w14:textId="707C378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w:t>
      </w:r>
      <w:proofErr w:type="gramStart"/>
      <w:r w:rsidRPr="00F22A20">
        <w:rPr>
          <w:rFonts w:ascii="Century Gothic" w:hAnsi="Century Gothic" w:cs="Arial"/>
          <w:b/>
          <w:sz w:val="20"/>
          <w:szCs w:val="20"/>
          <w:lang w:val="en-US"/>
        </w:rPr>
        <w:t>conditions</w:t>
      </w:r>
      <w:proofErr w:type="gramEnd"/>
      <w:r w:rsidRPr="00F22A20">
        <w:rPr>
          <w:rFonts w:ascii="Century Gothic" w:hAnsi="Century Gothic" w:cs="Arial"/>
          <w:b/>
          <w:sz w:val="20"/>
          <w:szCs w:val="20"/>
          <w:lang w:val="en-US"/>
        </w:rPr>
        <w:t xml:space="preserve"> of sale</w:t>
      </w:r>
      <w:r w:rsidRPr="00F22A20">
        <w:rPr>
          <w:rFonts w:ascii="Century Gothic" w:hAnsi="Century Gothic" w:cs="Arial"/>
          <w:sz w:val="20"/>
          <w:szCs w:val="20"/>
          <w:lang w:val="en-US"/>
        </w:rPr>
        <w:t xml:space="preserve">” means a reference to or the Conditions Movable, as the case may </w:t>
      </w:r>
      <w:proofErr w:type="gramStart"/>
      <w:r w:rsidRPr="00F22A20">
        <w:rPr>
          <w:rFonts w:ascii="Century Gothic" w:hAnsi="Century Gothic" w:cs="Arial"/>
          <w:sz w:val="20"/>
          <w:szCs w:val="20"/>
          <w:lang w:val="en-US"/>
        </w:rPr>
        <w:t>be;</w:t>
      </w:r>
      <w:proofErr w:type="gramEnd"/>
    </w:p>
    <w:p w14:paraId="6BA01FA2"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w:t>
      </w:r>
      <w:r w:rsidRPr="00F22A20">
        <w:rPr>
          <w:rFonts w:ascii="Century Gothic" w:hAnsi="Century Gothic" w:cs="Arial"/>
          <w:b/>
          <w:sz w:val="20"/>
          <w:szCs w:val="20"/>
          <w:lang w:val="en-US"/>
        </w:rPr>
        <w:t>regulations</w:t>
      </w:r>
      <w:r w:rsidRPr="00F22A20">
        <w:rPr>
          <w:rFonts w:ascii="Century Gothic" w:hAnsi="Century Gothic" w:cs="Arial"/>
          <w:sz w:val="20"/>
          <w:szCs w:val="20"/>
          <w:lang w:val="en-US"/>
        </w:rPr>
        <w:t>” means, when used in the lower case, all of the regulations promulgated in terms of Section 120(1) of the CPA including but not limited to the regulations published in Notice No. R293 Gazette No. 34180 dated 1 April 2011 and the regulations published in Notice No. R294 Gazette No. 34181 dated 1 April 2011 and all or any further regulations promulgated in terms of the CPA;</w:t>
      </w:r>
    </w:p>
    <w:p w14:paraId="78EA6A82"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w:t>
      </w:r>
      <w:r w:rsidRPr="00F22A20">
        <w:rPr>
          <w:rFonts w:ascii="Century Gothic" w:hAnsi="Century Gothic" w:cs="Arial"/>
          <w:b/>
          <w:sz w:val="20"/>
          <w:szCs w:val="20"/>
          <w:lang w:val="en-US"/>
        </w:rPr>
        <w:t>Regulations</w:t>
      </w:r>
      <w:r w:rsidRPr="00F22A20">
        <w:rPr>
          <w:rFonts w:ascii="Century Gothic" w:hAnsi="Century Gothic" w:cs="Arial"/>
          <w:sz w:val="20"/>
          <w:szCs w:val="20"/>
          <w:lang w:val="en-US"/>
        </w:rPr>
        <w:t xml:space="preserve">” means, when used in the upper case, the regulations published in Notice No. R293 Gazette No.  34180 dated 1 April </w:t>
      </w:r>
      <w:proofErr w:type="gramStart"/>
      <w:r w:rsidRPr="00F22A20">
        <w:rPr>
          <w:rFonts w:ascii="Century Gothic" w:hAnsi="Century Gothic" w:cs="Arial"/>
          <w:sz w:val="20"/>
          <w:szCs w:val="20"/>
          <w:lang w:val="en-US"/>
        </w:rPr>
        <w:t>2011;</w:t>
      </w:r>
      <w:proofErr w:type="gramEnd"/>
      <w:r w:rsidRPr="00F22A20">
        <w:rPr>
          <w:rFonts w:ascii="Century Gothic" w:hAnsi="Century Gothic" w:cs="Arial"/>
          <w:sz w:val="20"/>
          <w:szCs w:val="20"/>
          <w:lang w:val="en-US"/>
        </w:rPr>
        <w:t xml:space="preserve">  </w:t>
      </w:r>
    </w:p>
    <w:p w14:paraId="5404E35A"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w:t>
      </w:r>
      <w:proofErr w:type="gramStart"/>
      <w:r w:rsidRPr="00F22A20">
        <w:rPr>
          <w:rFonts w:ascii="Century Gothic" w:hAnsi="Century Gothic" w:cs="Arial"/>
          <w:b/>
          <w:sz w:val="20"/>
          <w:szCs w:val="20"/>
          <w:lang w:val="en-US"/>
        </w:rPr>
        <w:t>rules</w:t>
      </w:r>
      <w:proofErr w:type="gramEnd"/>
      <w:r w:rsidRPr="00F22A20">
        <w:rPr>
          <w:rFonts w:ascii="Century Gothic" w:hAnsi="Century Gothic" w:cs="Arial"/>
          <w:b/>
          <w:sz w:val="20"/>
          <w:szCs w:val="20"/>
          <w:lang w:val="en-US"/>
        </w:rPr>
        <w:t xml:space="preserve"> of auction</w:t>
      </w:r>
      <w:r w:rsidRPr="00F22A20">
        <w:rPr>
          <w:rFonts w:ascii="Century Gothic" w:hAnsi="Century Gothic" w:cs="Arial"/>
          <w:sz w:val="20"/>
          <w:szCs w:val="20"/>
          <w:lang w:val="en-US"/>
        </w:rPr>
        <w:t xml:space="preserve">” means these rules of auction bearing the notice number stipulated </w:t>
      </w:r>
      <w:proofErr w:type="gramStart"/>
      <w:r w:rsidRPr="00F22A20">
        <w:rPr>
          <w:rFonts w:ascii="Century Gothic" w:hAnsi="Century Gothic" w:cs="Arial"/>
          <w:sz w:val="20"/>
          <w:szCs w:val="20"/>
          <w:lang w:val="en-US"/>
        </w:rPr>
        <w:t>hereinabove;</w:t>
      </w:r>
      <w:proofErr w:type="gramEnd"/>
      <w:r w:rsidRPr="00F22A20">
        <w:rPr>
          <w:rFonts w:ascii="Century Gothic" w:hAnsi="Century Gothic" w:cs="Arial"/>
          <w:sz w:val="20"/>
          <w:szCs w:val="20"/>
          <w:lang w:val="en-US"/>
        </w:rPr>
        <w:t xml:space="preserve"> </w:t>
      </w:r>
    </w:p>
    <w:p w14:paraId="5A92E3B6" w14:textId="2C7A0E43"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w:t>
      </w:r>
      <w:r w:rsidRPr="00F22A20">
        <w:rPr>
          <w:rFonts w:ascii="Century Gothic" w:hAnsi="Century Gothic" w:cs="Arial"/>
          <w:b/>
          <w:sz w:val="20"/>
          <w:szCs w:val="20"/>
          <w:lang w:val="en-US"/>
        </w:rPr>
        <w:t>Seller</w:t>
      </w:r>
      <w:r w:rsidRPr="00F22A20">
        <w:rPr>
          <w:rFonts w:ascii="Century Gothic" w:hAnsi="Century Gothic" w:cs="Arial"/>
          <w:sz w:val="20"/>
          <w:szCs w:val="20"/>
          <w:lang w:val="en-US"/>
        </w:rPr>
        <w:t>” means the person on whose behalf the goods or lot are being sold by the auctioneer, and who has signed the declaration contemplated by Regulation 27.</w:t>
      </w:r>
    </w:p>
    <w:p w14:paraId="5036AC29"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w:t>
      </w:r>
      <w:r w:rsidRPr="00F22A20">
        <w:rPr>
          <w:rFonts w:ascii="Century Gothic" w:hAnsi="Century Gothic" w:cs="Arial"/>
          <w:b/>
          <w:sz w:val="20"/>
          <w:szCs w:val="20"/>
          <w:lang w:val="en-US"/>
        </w:rPr>
        <w:t>SMS</w:t>
      </w:r>
      <w:r w:rsidRPr="00F22A20">
        <w:rPr>
          <w:rFonts w:ascii="Century Gothic" w:hAnsi="Century Gothic" w:cs="Arial"/>
          <w:sz w:val="20"/>
          <w:szCs w:val="20"/>
          <w:lang w:val="en-US"/>
        </w:rPr>
        <w:t>' means a short message service provided through a telecommunication system.</w:t>
      </w:r>
    </w:p>
    <w:p w14:paraId="5C778213" w14:textId="77777777" w:rsidR="00BF613D" w:rsidRPr="00F22A20" w:rsidRDefault="00BF613D" w:rsidP="00BF613D">
      <w:pPr>
        <w:ind w:left="1440"/>
        <w:jc w:val="both"/>
        <w:rPr>
          <w:rFonts w:ascii="Century Gothic" w:hAnsi="Century Gothic" w:cs="Arial"/>
          <w:sz w:val="20"/>
          <w:szCs w:val="20"/>
          <w:lang w:val="en-US"/>
        </w:rPr>
      </w:pPr>
    </w:p>
    <w:p w14:paraId="6FC6034B" w14:textId="77777777" w:rsidR="00BF613D" w:rsidRPr="00F22A20" w:rsidRDefault="00BF613D" w:rsidP="00BF613D">
      <w:pPr>
        <w:numPr>
          <w:ilvl w:val="0"/>
          <w:numId w:val="23"/>
        </w:numPr>
        <w:tabs>
          <w:tab w:val="right" w:pos="8505"/>
        </w:tabs>
        <w:jc w:val="both"/>
        <w:rPr>
          <w:rFonts w:ascii="Century Gothic" w:hAnsi="Century Gothic" w:cs="Arial"/>
          <w:sz w:val="20"/>
          <w:szCs w:val="20"/>
          <w:lang w:val="en-US"/>
        </w:rPr>
      </w:pPr>
      <w:r w:rsidRPr="00F22A20">
        <w:rPr>
          <w:rFonts w:ascii="Century Gothic" w:hAnsi="Century Gothic" w:cs="Arial"/>
          <w:b/>
          <w:sz w:val="20"/>
          <w:szCs w:val="20"/>
          <w:u w:val="single"/>
          <w:lang w:val="en-US"/>
        </w:rPr>
        <w:t>COMPLIANCE WITH CONSUMER PROTECTION ACT</w:t>
      </w:r>
    </w:p>
    <w:p w14:paraId="1A793FC5"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The auctioneer certifies that, to the best of his knowledge and belief, the rules of auction comply with Section 45 of the CPA.</w:t>
      </w:r>
    </w:p>
    <w:p w14:paraId="38903538"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The auctioneer certifies that, to the best of his knowledge and belief, the rules of auction comply with the regulations.</w:t>
      </w:r>
    </w:p>
    <w:p w14:paraId="0F567838"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The bidder’s attention is drawn to Section 45(2) of the CPA which reads as </w:t>
      </w:r>
      <w:proofErr w:type="gramStart"/>
      <w:r w:rsidRPr="00F22A20">
        <w:rPr>
          <w:rFonts w:ascii="Century Gothic" w:hAnsi="Century Gothic" w:cs="Arial"/>
          <w:sz w:val="20"/>
          <w:szCs w:val="20"/>
          <w:lang w:val="en-US"/>
        </w:rPr>
        <w:t>follows:-</w:t>
      </w:r>
      <w:proofErr w:type="gramEnd"/>
    </w:p>
    <w:p w14:paraId="034EABC7" w14:textId="77777777" w:rsidR="00BF613D" w:rsidRDefault="00BF613D" w:rsidP="00BF613D">
      <w:pPr>
        <w:ind w:left="2127"/>
        <w:jc w:val="both"/>
        <w:rPr>
          <w:rStyle w:val="Names"/>
          <w:rFonts w:ascii="Century Gothic" w:hAnsi="Century Gothic"/>
          <w:b w:val="0"/>
          <w:sz w:val="20"/>
          <w:szCs w:val="20"/>
        </w:rPr>
      </w:pPr>
      <w:r w:rsidRPr="00F22A20">
        <w:rPr>
          <w:rStyle w:val="Names"/>
          <w:rFonts w:ascii="Century Gothic" w:hAnsi="Century Gothic"/>
          <w:b w:val="0"/>
          <w:sz w:val="20"/>
          <w:szCs w:val="20"/>
        </w:rPr>
        <w:t>“When goods are put up for sale by auction in lots, each lot is, unless there is evidence to the contrary, regarded to be the subject of a separate transaction”.</w:t>
      </w:r>
    </w:p>
    <w:p w14:paraId="7C20A3F1" w14:textId="77777777" w:rsidR="00BF613D" w:rsidRPr="00F22A20" w:rsidRDefault="00BF613D" w:rsidP="00BF613D">
      <w:pPr>
        <w:ind w:left="2127"/>
        <w:jc w:val="both"/>
        <w:rPr>
          <w:rStyle w:val="Names"/>
          <w:rFonts w:ascii="Century Gothic" w:hAnsi="Century Gothic"/>
          <w:b w:val="0"/>
          <w:sz w:val="20"/>
          <w:szCs w:val="20"/>
        </w:rPr>
      </w:pPr>
    </w:p>
    <w:p w14:paraId="0B3E4CAB" w14:textId="77777777" w:rsidR="00BF613D" w:rsidRPr="00F22A20" w:rsidRDefault="00BF613D" w:rsidP="00BF613D">
      <w:pPr>
        <w:numPr>
          <w:ilvl w:val="0"/>
          <w:numId w:val="23"/>
        </w:numPr>
        <w:tabs>
          <w:tab w:val="right" w:pos="8505"/>
        </w:tabs>
        <w:jc w:val="both"/>
        <w:rPr>
          <w:rFonts w:ascii="Century Gothic" w:hAnsi="Century Gothic" w:cs="Arial"/>
          <w:sz w:val="20"/>
          <w:szCs w:val="20"/>
          <w:lang w:val="en-US"/>
        </w:rPr>
      </w:pPr>
      <w:r w:rsidRPr="00F22A20">
        <w:rPr>
          <w:rFonts w:ascii="Century Gothic" w:hAnsi="Century Gothic" w:cs="Arial"/>
          <w:b/>
          <w:sz w:val="20"/>
          <w:szCs w:val="20"/>
          <w:u w:val="single"/>
          <w:lang w:val="en-US"/>
        </w:rPr>
        <w:t>RESERVED PRICE/UPSET PRICE/OWNER OR AGENT’S RIGHT TO BID</w:t>
      </w:r>
    </w:p>
    <w:p w14:paraId="700FE6C1" w14:textId="77777777" w:rsidR="00BF613D" w:rsidRPr="00F22A20" w:rsidRDefault="00BF613D" w:rsidP="00BF613D">
      <w:pPr>
        <w:ind w:left="357" w:firstLine="357"/>
        <w:jc w:val="both"/>
        <w:rPr>
          <w:rFonts w:ascii="Century Gothic" w:hAnsi="Century Gothic" w:cs="Arial"/>
          <w:sz w:val="20"/>
          <w:szCs w:val="20"/>
          <w:lang w:val="en-US"/>
        </w:rPr>
      </w:pPr>
      <w:r w:rsidRPr="00F22A20">
        <w:rPr>
          <w:rFonts w:ascii="Century Gothic" w:hAnsi="Century Gothic" w:cs="Arial"/>
          <w:sz w:val="20"/>
          <w:szCs w:val="20"/>
          <w:lang w:val="en-US"/>
        </w:rPr>
        <w:t xml:space="preserve">Notice is given that the auction is subject </w:t>
      </w:r>
      <w:proofErr w:type="gramStart"/>
      <w:r w:rsidRPr="00F22A20">
        <w:rPr>
          <w:rFonts w:ascii="Century Gothic" w:hAnsi="Century Gothic" w:cs="Arial"/>
          <w:sz w:val="20"/>
          <w:szCs w:val="20"/>
          <w:lang w:val="en-US"/>
        </w:rPr>
        <w:t>to:-</w:t>
      </w:r>
      <w:proofErr w:type="gramEnd"/>
    </w:p>
    <w:p w14:paraId="2D146184"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a reserved price or an upset </w:t>
      </w:r>
      <w:proofErr w:type="gramStart"/>
      <w:r w:rsidRPr="00F22A20">
        <w:rPr>
          <w:rFonts w:ascii="Century Gothic" w:hAnsi="Century Gothic" w:cs="Arial"/>
          <w:sz w:val="20"/>
          <w:szCs w:val="20"/>
          <w:lang w:val="en-US"/>
        </w:rPr>
        <w:t>price;</w:t>
      </w:r>
      <w:proofErr w:type="gramEnd"/>
    </w:p>
    <w:p w14:paraId="01EDD1E9"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a right on behalf of the Seller to bid at the </w:t>
      </w:r>
      <w:proofErr w:type="gramStart"/>
      <w:r w:rsidRPr="00F22A20">
        <w:rPr>
          <w:rFonts w:ascii="Century Gothic" w:hAnsi="Century Gothic" w:cs="Arial"/>
          <w:sz w:val="20"/>
          <w:szCs w:val="20"/>
          <w:lang w:val="en-US"/>
        </w:rPr>
        <w:t>auction;</w:t>
      </w:r>
      <w:proofErr w:type="gramEnd"/>
    </w:p>
    <w:p w14:paraId="1B9A79AA"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a right of the Auctioneer to bid, at the auction on behalf of the Seller, or as proxy for a registered bidder.</w:t>
      </w:r>
    </w:p>
    <w:p w14:paraId="103A3412" w14:textId="77777777" w:rsidR="00BF613D" w:rsidRPr="00F22A20" w:rsidRDefault="00BF613D" w:rsidP="00BF613D">
      <w:pPr>
        <w:tabs>
          <w:tab w:val="right" w:pos="8505"/>
        </w:tabs>
        <w:ind w:left="1440"/>
        <w:jc w:val="both"/>
        <w:rPr>
          <w:rFonts w:ascii="Century Gothic" w:hAnsi="Century Gothic" w:cs="Arial"/>
          <w:sz w:val="20"/>
          <w:szCs w:val="20"/>
          <w:lang w:val="en-US"/>
        </w:rPr>
      </w:pPr>
    </w:p>
    <w:p w14:paraId="23EC61B2" w14:textId="77777777" w:rsidR="00BF613D" w:rsidRPr="00F22A20" w:rsidRDefault="00BF613D" w:rsidP="00BF613D">
      <w:pPr>
        <w:numPr>
          <w:ilvl w:val="0"/>
          <w:numId w:val="23"/>
        </w:numPr>
        <w:tabs>
          <w:tab w:val="right" w:pos="8505"/>
        </w:tabs>
        <w:jc w:val="both"/>
        <w:rPr>
          <w:rFonts w:ascii="Century Gothic" w:hAnsi="Century Gothic" w:cs="Arial"/>
          <w:sz w:val="20"/>
          <w:szCs w:val="20"/>
          <w:lang w:val="en-US"/>
        </w:rPr>
      </w:pPr>
      <w:r w:rsidRPr="00F22A20">
        <w:rPr>
          <w:rFonts w:ascii="Century Gothic" w:hAnsi="Century Gothic" w:cs="Arial"/>
          <w:b/>
          <w:sz w:val="20"/>
          <w:szCs w:val="20"/>
          <w:u w:val="single"/>
          <w:lang w:val="en-US"/>
        </w:rPr>
        <w:t xml:space="preserve">COMMENCEMENT TIME </w:t>
      </w:r>
    </w:p>
    <w:p w14:paraId="3E6CA442" w14:textId="77777777" w:rsidR="00BF613D" w:rsidRDefault="00BF613D" w:rsidP="00E91A52">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The auction will commence at the published time and will not be delayed </w:t>
      </w:r>
      <w:proofErr w:type="gramStart"/>
      <w:r w:rsidRPr="00F22A20">
        <w:rPr>
          <w:rFonts w:ascii="Century Gothic" w:hAnsi="Century Gothic" w:cs="Arial"/>
          <w:sz w:val="20"/>
          <w:szCs w:val="20"/>
          <w:lang w:val="en-US"/>
        </w:rPr>
        <w:t>to enable</w:t>
      </w:r>
      <w:proofErr w:type="gramEnd"/>
      <w:r w:rsidRPr="00F22A20">
        <w:rPr>
          <w:rFonts w:ascii="Century Gothic" w:hAnsi="Century Gothic" w:cs="Arial"/>
          <w:sz w:val="20"/>
          <w:szCs w:val="20"/>
          <w:lang w:val="en-US"/>
        </w:rPr>
        <w:t xml:space="preserve"> any specific person or </w:t>
      </w:r>
      <w:proofErr w:type="gramStart"/>
      <w:r w:rsidRPr="00F22A20">
        <w:rPr>
          <w:rFonts w:ascii="Century Gothic" w:hAnsi="Century Gothic" w:cs="Arial"/>
          <w:sz w:val="20"/>
          <w:szCs w:val="20"/>
          <w:lang w:val="en-US"/>
        </w:rPr>
        <w:t>persons</w:t>
      </w:r>
      <w:proofErr w:type="gramEnd"/>
      <w:r w:rsidRPr="00F22A20">
        <w:rPr>
          <w:rFonts w:ascii="Century Gothic" w:hAnsi="Century Gothic" w:cs="Arial"/>
          <w:sz w:val="20"/>
          <w:szCs w:val="20"/>
          <w:lang w:val="en-US"/>
        </w:rPr>
        <w:t xml:space="preserve"> in general to take part in the auction.</w:t>
      </w:r>
    </w:p>
    <w:p w14:paraId="77BB2845" w14:textId="4180C58B" w:rsidR="00E91A52" w:rsidRPr="00E91A52" w:rsidRDefault="00E91A52" w:rsidP="00E91A52">
      <w:pPr>
        <w:numPr>
          <w:ilvl w:val="1"/>
          <w:numId w:val="23"/>
        </w:numPr>
        <w:tabs>
          <w:tab w:val="right" w:pos="8505"/>
        </w:tabs>
        <w:jc w:val="both"/>
        <w:rPr>
          <w:rFonts w:ascii="Century Gothic" w:hAnsi="Century Gothic" w:cs="Arial"/>
          <w:sz w:val="20"/>
          <w:szCs w:val="20"/>
          <w:lang w:val="en-US"/>
        </w:rPr>
      </w:pPr>
      <w:r>
        <w:rPr>
          <w:rFonts w:ascii="Century Gothic" w:hAnsi="Century Gothic" w:cs="Arial"/>
          <w:sz w:val="20"/>
          <w:szCs w:val="20"/>
        </w:rPr>
        <w:t>The auction</w:t>
      </w:r>
      <w:r w:rsidRPr="00E91A52">
        <w:rPr>
          <w:rFonts w:ascii="Century Gothic" w:hAnsi="Century Gothic" w:cs="Arial"/>
          <w:sz w:val="20"/>
          <w:szCs w:val="20"/>
        </w:rPr>
        <w:t xml:space="preserve"> may be held over </w:t>
      </w:r>
      <w:proofErr w:type="gramStart"/>
      <w:r w:rsidRPr="00E91A52">
        <w:rPr>
          <w:rFonts w:ascii="Century Gothic" w:hAnsi="Century Gothic" w:cs="Arial"/>
          <w:sz w:val="20"/>
          <w:szCs w:val="20"/>
        </w:rPr>
        <w:t>a number of</w:t>
      </w:r>
      <w:proofErr w:type="gramEnd"/>
      <w:r w:rsidRPr="00E91A52">
        <w:rPr>
          <w:rFonts w:ascii="Century Gothic" w:hAnsi="Century Gothic" w:cs="Arial"/>
          <w:sz w:val="20"/>
          <w:szCs w:val="20"/>
        </w:rPr>
        <w:t xml:space="preserve"> days and is subject to Reserve unless otherwise indicated. An auction is deemed to have commenced once the first bid is made</w:t>
      </w:r>
      <w:r>
        <w:rPr>
          <w:rFonts w:ascii="Century Gothic" w:hAnsi="Century Gothic" w:cs="Arial"/>
          <w:sz w:val="20"/>
          <w:szCs w:val="20"/>
        </w:rPr>
        <w:t>.</w:t>
      </w:r>
    </w:p>
    <w:p w14:paraId="4C270BEF" w14:textId="30CF7FFF" w:rsidR="00CC1517" w:rsidRPr="00CC1517" w:rsidRDefault="00CC1517" w:rsidP="00CC1517">
      <w:pPr>
        <w:numPr>
          <w:ilvl w:val="1"/>
          <w:numId w:val="23"/>
        </w:numPr>
        <w:tabs>
          <w:tab w:val="clear" w:pos="1440"/>
          <w:tab w:val="right" w:pos="8505"/>
        </w:tabs>
        <w:jc w:val="both"/>
        <w:rPr>
          <w:rFonts w:ascii="Century Gothic" w:hAnsi="Century Gothic" w:cs="Arial"/>
          <w:sz w:val="20"/>
          <w:szCs w:val="20"/>
          <w:lang w:val="en-US"/>
        </w:rPr>
      </w:pPr>
      <w:r w:rsidRPr="00CC1517">
        <w:rPr>
          <w:rFonts w:ascii="Century Gothic" w:hAnsi="Century Gothic" w:cs="Arial"/>
          <w:sz w:val="20"/>
          <w:szCs w:val="20"/>
        </w:rPr>
        <w:t>Where bids are submitted close</w:t>
      </w:r>
      <w:r w:rsidR="00E30997">
        <w:rPr>
          <w:rFonts w:ascii="Century Gothic" w:hAnsi="Century Gothic" w:cs="Arial"/>
          <w:sz w:val="20"/>
          <w:szCs w:val="20"/>
        </w:rPr>
        <w:t xml:space="preserve"> to the end of the Auction the A</w:t>
      </w:r>
      <w:r w:rsidRPr="00CC1517">
        <w:rPr>
          <w:rFonts w:ascii="Century Gothic" w:hAnsi="Century Gothic" w:cs="Arial"/>
          <w:sz w:val="20"/>
          <w:szCs w:val="20"/>
        </w:rPr>
        <w:t>uctioneer can decide to extend the auction to afford all bidders sufficient time to submit their bids. If a registered bidder makes an offer within the last 2 minutes of an auction, the auction can be extended by a couple of minutes as indicated minutes to enable other registered bidders to increase their bids.</w:t>
      </w:r>
    </w:p>
    <w:p w14:paraId="68E65376" w14:textId="77777777" w:rsidR="00BF613D" w:rsidRPr="00F22A20" w:rsidRDefault="00BF613D" w:rsidP="00BF613D">
      <w:pPr>
        <w:tabs>
          <w:tab w:val="right" w:pos="8505"/>
        </w:tabs>
        <w:ind w:left="1440"/>
        <w:jc w:val="both"/>
        <w:rPr>
          <w:rFonts w:ascii="Century Gothic" w:hAnsi="Century Gothic" w:cs="Arial"/>
          <w:sz w:val="20"/>
          <w:szCs w:val="20"/>
          <w:lang w:val="en-US"/>
        </w:rPr>
      </w:pPr>
    </w:p>
    <w:p w14:paraId="671CCDC0" w14:textId="77777777" w:rsidR="00BF613D" w:rsidRPr="00F22A20" w:rsidRDefault="00BF613D" w:rsidP="00BF613D">
      <w:pPr>
        <w:numPr>
          <w:ilvl w:val="0"/>
          <w:numId w:val="23"/>
        </w:numPr>
        <w:tabs>
          <w:tab w:val="right" w:pos="8505"/>
        </w:tabs>
        <w:jc w:val="both"/>
        <w:rPr>
          <w:rFonts w:ascii="Century Gothic" w:hAnsi="Century Gothic" w:cs="Arial"/>
          <w:sz w:val="20"/>
          <w:szCs w:val="20"/>
          <w:lang w:val="en-US"/>
        </w:rPr>
      </w:pPr>
      <w:r w:rsidRPr="00F22A20">
        <w:rPr>
          <w:rFonts w:ascii="Century Gothic" w:hAnsi="Century Gothic" w:cs="Arial"/>
          <w:b/>
          <w:sz w:val="20"/>
          <w:szCs w:val="20"/>
          <w:u w:val="single"/>
          <w:lang w:val="en-US"/>
        </w:rPr>
        <w:t>REGISTRATION/REPRESENTATION OF THIRD PARTIES</w:t>
      </w:r>
    </w:p>
    <w:p w14:paraId="570E3091"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Consumers wishing to participate in the auction must register their identity with the auctioneer prior to the commencement of the auction and as provided in this clause 5. </w:t>
      </w:r>
    </w:p>
    <w:p w14:paraId="566A0124"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The auctioneer may not accept bids from consumers who are not registered in accordance with these rules of auction.</w:t>
      </w:r>
    </w:p>
    <w:p w14:paraId="0A820EEC" w14:textId="6D64C512" w:rsidR="00AC5D98" w:rsidRPr="00F22A20" w:rsidRDefault="00AC5D98" w:rsidP="00AC5D98">
      <w:pPr>
        <w:numPr>
          <w:ilvl w:val="1"/>
          <w:numId w:val="23"/>
        </w:numPr>
        <w:tabs>
          <w:tab w:val="clear" w:pos="1440"/>
          <w:tab w:val="right" w:pos="8505"/>
        </w:tabs>
        <w:jc w:val="both"/>
        <w:rPr>
          <w:rFonts w:ascii="Century Gothic" w:hAnsi="Century Gothic" w:cs="Arial"/>
          <w:sz w:val="20"/>
          <w:szCs w:val="20"/>
          <w:lang w:val="en-US"/>
        </w:rPr>
      </w:pPr>
      <w:r>
        <w:rPr>
          <w:rFonts w:ascii="Century Gothic" w:hAnsi="Century Gothic" w:cs="Arial"/>
          <w:sz w:val="20"/>
          <w:szCs w:val="20"/>
        </w:rPr>
        <w:t xml:space="preserve">Registrations for the auction will close at 10h00am </w:t>
      </w:r>
      <w:r w:rsidR="00E30997">
        <w:rPr>
          <w:rFonts w:ascii="Century Gothic" w:hAnsi="Century Gothic" w:cs="Arial"/>
          <w:sz w:val="20"/>
          <w:szCs w:val="20"/>
        </w:rPr>
        <w:t>on day of auction, however the A</w:t>
      </w:r>
      <w:r>
        <w:rPr>
          <w:rFonts w:ascii="Century Gothic" w:hAnsi="Century Gothic" w:cs="Arial"/>
          <w:sz w:val="20"/>
          <w:szCs w:val="20"/>
        </w:rPr>
        <w:t xml:space="preserve">uctioneer reserves the right to allow late registrations in its sole and absolute discretion. </w:t>
      </w:r>
    </w:p>
    <w:p w14:paraId="3BBAB372"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Consumers wishing to bid at the auction must furnish the auctioneer, prior to the commencement of the auction, with </w:t>
      </w:r>
      <w:proofErr w:type="gramStart"/>
      <w:r w:rsidRPr="00F22A20">
        <w:rPr>
          <w:rFonts w:ascii="Century Gothic" w:hAnsi="Century Gothic" w:cs="Arial"/>
          <w:sz w:val="20"/>
          <w:szCs w:val="20"/>
          <w:lang w:val="en-US"/>
        </w:rPr>
        <w:t>their:-</w:t>
      </w:r>
      <w:proofErr w:type="gramEnd"/>
    </w:p>
    <w:p w14:paraId="0482EF70" w14:textId="77777777" w:rsidR="00BF613D" w:rsidRPr="00F22A20" w:rsidRDefault="00BF613D" w:rsidP="00BF613D">
      <w:pPr>
        <w:numPr>
          <w:ilvl w:val="2"/>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name and identity or passport </w:t>
      </w:r>
      <w:proofErr w:type="gramStart"/>
      <w:r w:rsidRPr="00F22A20">
        <w:rPr>
          <w:rFonts w:ascii="Century Gothic" w:hAnsi="Century Gothic" w:cs="Arial"/>
          <w:sz w:val="20"/>
          <w:szCs w:val="20"/>
          <w:lang w:val="en-US"/>
        </w:rPr>
        <w:t>number;</w:t>
      </w:r>
      <w:proofErr w:type="gramEnd"/>
    </w:p>
    <w:p w14:paraId="2E28590E" w14:textId="77777777" w:rsidR="00BF613D" w:rsidRPr="00F22A20" w:rsidRDefault="00BF613D" w:rsidP="00BF613D">
      <w:pPr>
        <w:numPr>
          <w:ilvl w:val="2"/>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physical address, postal address, telephone number, telefax number, cellular number and e-mail address.</w:t>
      </w:r>
    </w:p>
    <w:p w14:paraId="5CED3EDB"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Bidders be aware that the auctioneer is required to verify the bidder’s identification and address details in accordance with Chapter One of the regulations in terms of the Financial Intelligence Centre Act 2001 published in Notice No. R.1595 in Gazette No. 24176 of 20 December 2002 [the “FICA Regulations”]. The FICA Regulations oblige the auctioneer to obtain the following information and </w:t>
      </w:r>
      <w:proofErr w:type="gramStart"/>
      <w:r w:rsidRPr="00F22A20">
        <w:rPr>
          <w:rFonts w:ascii="Century Gothic" w:hAnsi="Century Gothic" w:cs="Arial"/>
          <w:sz w:val="20"/>
          <w:szCs w:val="20"/>
          <w:lang w:val="en-US"/>
        </w:rPr>
        <w:t>documentation:-</w:t>
      </w:r>
      <w:proofErr w:type="gramEnd"/>
      <w:r w:rsidRPr="00F22A20">
        <w:rPr>
          <w:rFonts w:ascii="Century Gothic" w:hAnsi="Century Gothic" w:cs="Arial"/>
          <w:sz w:val="20"/>
          <w:szCs w:val="20"/>
          <w:lang w:val="en-US"/>
        </w:rPr>
        <w:t xml:space="preserve"> </w:t>
      </w:r>
    </w:p>
    <w:p w14:paraId="1491506C" w14:textId="77777777" w:rsidR="00BF613D" w:rsidRPr="00F22A20" w:rsidRDefault="00BF613D" w:rsidP="00BF613D">
      <w:pPr>
        <w:pStyle w:val="ListParagraph"/>
        <w:numPr>
          <w:ilvl w:val="2"/>
          <w:numId w:val="23"/>
        </w:numPr>
        <w:spacing w:after="200" w:line="276" w:lineRule="auto"/>
        <w:rPr>
          <w:rFonts w:ascii="Century Gothic" w:hAnsi="Century Gothic"/>
          <w:sz w:val="20"/>
          <w:szCs w:val="20"/>
        </w:rPr>
      </w:pPr>
      <w:r w:rsidRPr="00F22A20">
        <w:rPr>
          <w:rFonts w:ascii="Century Gothic" w:hAnsi="Century Gothic"/>
          <w:sz w:val="20"/>
          <w:szCs w:val="20"/>
        </w:rPr>
        <w:t>an identification document of the bidder; or</w:t>
      </w:r>
    </w:p>
    <w:p w14:paraId="25C6F230" w14:textId="77777777" w:rsidR="00BF613D" w:rsidRPr="00F22A20" w:rsidRDefault="00BF613D" w:rsidP="00BF613D">
      <w:pPr>
        <w:pStyle w:val="ListParagraph"/>
        <w:numPr>
          <w:ilvl w:val="2"/>
          <w:numId w:val="23"/>
        </w:numPr>
        <w:spacing w:after="200" w:line="276" w:lineRule="auto"/>
        <w:jc w:val="both"/>
        <w:rPr>
          <w:rFonts w:ascii="Century Gothic" w:hAnsi="Century Gothic"/>
          <w:sz w:val="20"/>
          <w:szCs w:val="20"/>
        </w:rPr>
      </w:pPr>
      <w:r w:rsidRPr="00F22A20">
        <w:rPr>
          <w:rFonts w:ascii="Century Gothic" w:hAnsi="Century Gothic"/>
          <w:sz w:val="20"/>
          <w:szCs w:val="20"/>
        </w:rPr>
        <w:t xml:space="preserve">in the case where the bidder is, for a reason that is acceptable to the auctioneer, unable to produce an identification </w:t>
      </w:r>
      <w:proofErr w:type="gramStart"/>
      <w:r w:rsidRPr="00F22A20">
        <w:rPr>
          <w:rFonts w:ascii="Century Gothic" w:hAnsi="Century Gothic"/>
          <w:sz w:val="20"/>
          <w:szCs w:val="20"/>
        </w:rPr>
        <w:t>document:-</w:t>
      </w:r>
      <w:proofErr w:type="gramEnd"/>
    </w:p>
    <w:p w14:paraId="5C45E2B1" w14:textId="77777777" w:rsidR="00BF613D" w:rsidRPr="00F22A20" w:rsidRDefault="00BF613D" w:rsidP="00BF613D">
      <w:pPr>
        <w:pStyle w:val="ListParagraph"/>
        <w:numPr>
          <w:ilvl w:val="3"/>
          <w:numId w:val="23"/>
        </w:numPr>
        <w:spacing w:after="200" w:line="276" w:lineRule="auto"/>
        <w:jc w:val="both"/>
        <w:rPr>
          <w:rFonts w:ascii="Century Gothic" w:hAnsi="Century Gothic"/>
          <w:sz w:val="20"/>
          <w:szCs w:val="20"/>
        </w:rPr>
      </w:pPr>
      <w:r w:rsidRPr="00F22A20">
        <w:rPr>
          <w:rFonts w:ascii="Century Gothic" w:hAnsi="Century Gothic"/>
          <w:sz w:val="20"/>
          <w:szCs w:val="20"/>
        </w:rPr>
        <w:t xml:space="preserve">another document issued to that bidder, which, taking into account any guidance notes concerning the verification of identities which may apply to  the auctioneer, is acceptable to the auctioneer  and bears:- (aa) a photograph of the bidder;  (bb) the bidder's full names or initials and surname; (cc)  the bidder's date of birth; (dd)  the bidder's identity number, and; </w:t>
      </w:r>
    </w:p>
    <w:p w14:paraId="0016968B" w14:textId="77777777" w:rsidR="00BF613D" w:rsidRPr="00F22A20" w:rsidRDefault="00BF613D" w:rsidP="00BF613D">
      <w:pPr>
        <w:pStyle w:val="ListParagraph"/>
        <w:numPr>
          <w:ilvl w:val="3"/>
          <w:numId w:val="23"/>
        </w:numPr>
        <w:spacing w:after="200" w:line="276" w:lineRule="auto"/>
        <w:jc w:val="both"/>
        <w:rPr>
          <w:rFonts w:ascii="Century Gothic" w:hAnsi="Century Gothic"/>
          <w:sz w:val="20"/>
          <w:szCs w:val="20"/>
        </w:rPr>
      </w:pPr>
      <w:r w:rsidRPr="00F22A20">
        <w:rPr>
          <w:rFonts w:ascii="Century Gothic" w:hAnsi="Century Gothic"/>
          <w:sz w:val="20"/>
          <w:szCs w:val="20"/>
        </w:rPr>
        <w:t xml:space="preserve">any of the above particulars with </w:t>
      </w:r>
      <w:proofErr w:type="gramStart"/>
      <w:r w:rsidRPr="00F22A20">
        <w:rPr>
          <w:rFonts w:ascii="Century Gothic" w:hAnsi="Century Gothic"/>
          <w:sz w:val="20"/>
          <w:szCs w:val="20"/>
        </w:rPr>
        <w:t>information</w:t>
      </w:r>
      <w:proofErr w:type="gramEnd"/>
      <w:r w:rsidRPr="00F22A20">
        <w:rPr>
          <w:rFonts w:ascii="Century Gothic" w:hAnsi="Century Gothic"/>
          <w:sz w:val="20"/>
          <w:szCs w:val="20"/>
        </w:rPr>
        <w:t xml:space="preserve"> which is obtained from any other independent source, if it is believed to be reasonably necessary </w:t>
      </w:r>
      <w:proofErr w:type="gramStart"/>
      <w:r w:rsidRPr="00F22A20">
        <w:rPr>
          <w:rFonts w:ascii="Century Gothic" w:hAnsi="Century Gothic"/>
          <w:sz w:val="20"/>
          <w:szCs w:val="20"/>
        </w:rPr>
        <w:t>taking into account</w:t>
      </w:r>
      <w:proofErr w:type="gramEnd"/>
      <w:r w:rsidRPr="00F22A20">
        <w:rPr>
          <w:rFonts w:ascii="Century Gothic" w:hAnsi="Century Gothic"/>
          <w:sz w:val="20"/>
          <w:szCs w:val="20"/>
        </w:rPr>
        <w:t xml:space="preserve"> </w:t>
      </w:r>
      <w:r w:rsidRPr="00F22A20">
        <w:rPr>
          <w:rFonts w:ascii="Century Gothic" w:hAnsi="Century Gothic"/>
          <w:sz w:val="20"/>
          <w:szCs w:val="20"/>
        </w:rPr>
        <w:lastRenderedPageBreak/>
        <w:t xml:space="preserve">any guidance notes concerning the verification of identities which may apply </w:t>
      </w:r>
      <w:proofErr w:type="gramStart"/>
      <w:r w:rsidRPr="00F22A20">
        <w:rPr>
          <w:rFonts w:ascii="Century Gothic" w:hAnsi="Century Gothic"/>
          <w:sz w:val="20"/>
          <w:szCs w:val="20"/>
        </w:rPr>
        <w:t>to  the</w:t>
      </w:r>
      <w:proofErr w:type="gramEnd"/>
      <w:r w:rsidRPr="00F22A20">
        <w:rPr>
          <w:rFonts w:ascii="Century Gothic" w:hAnsi="Century Gothic"/>
          <w:sz w:val="20"/>
          <w:szCs w:val="20"/>
        </w:rPr>
        <w:t xml:space="preserve"> </w:t>
      </w:r>
      <w:proofErr w:type="gramStart"/>
      <w:r w:rsidRPr="00F22A20">
        <w:rPr>
          <w:rFonts w:ascii="Century Gothic" w:hAnsi="Century Gothic"/>
          <w:sz w:val="20"/>
          <w:szCs w:val="20"/>
        </w:rPr>
        <w:t>auctioneer;.</w:t>
      </w:r>
      <w:proofErr w:type="gramEnd"/>
    </w:p>
    <w:p w14:paraId="7D99F7BB" w14:textId="77777777" w:rsidR="00BF613D" w:rsidRPr="00F22A20" w:rsidRDefault="00BF613D" w:rsidP="00BF613D">
      <w:pPr>
        <w:pStyle w:val="ListParagraph"/>
        <w:numPr>
          <w:ilvl w:val="2"/>
          <w:numId w:val="23"/>
        </w:numPr>
        <w:spacing w:after="200" w:line="276" w:lineRule="auto"/>
        <w:jc w:val="both"/>
        <w:rPr>
          <w:rFonts w:ascii="Century Gothic" w:hAnsi="Century Gothic"/>
          <w:sz w:val="20"/>
          <w:szCs w:val="20"/>
        </w:rPr>
      </w:pPr>
      <w:r w:rsidRPr="00F22A20">
        <w:rPr>
          <w:rFonts w:ascii="Century Gothic" w:hAnsi="Century Gothic"/>
          <w:sz w:val="20"/>
          <w:szCs w:val="20"/>
        </w:rPr>
        <w:t xml:space="preserve">a document issued by the South African Revenue Service bearing the income tax number and the name of the </w:t>
      </w:r>
      <w:proofErr w:type="gramStart"/>
      <w:r w:rsidRPr="00F22A20">
        <w:rPr>
          <w:rFonts w:ascii="Century Gothic" w:hAnsi="Century Gothic"/>
          <w:sz w:val="20"/>
          <w:szCs w:val="20"/>
        </w:rPr>
        <w:t>bidder;</w:t>
      </w:r>
      <w:proofErr w:type="gramEnd"/>
    </w:p>
    <w:p w14:paraId="16C1CBB4" w14:textId="77777777" w:rsidR="00BF613D" w:rsidRPr="00F22A20" w:rsidRDefault="00BF613D" w:rsidP="00BF613D">
      <w:pPr>
        <w:pStyle w:val="ListParagraph"/>
        <w:numPr>
          <w:ilvl w:val="2"/>
          <w:numId w:val="23"/>
        </w:numPr>
        <w:spacing w:after="200" w:line="276" w:lineRule="auto"/>
        <w:jc w:val="both"/>
        <w:rPr>
          <w:rFonts w:ascii="Century Gothic" w:hAnsi="Century Gothic"/>
          <w:sz w:val="20"/>
          <w:szCs w:val="20"/>
        </w:rPr>
      </w:pPr>
      <w:r w:rsidRPr="00F22A20">
        <w:rPr>
          <w:rFonts w:ascii="Century Gothic" w:hAnsi="Century Gothic"/>
          <w:sz w:val="20"/>
          <w:szCs w:val="20"/>
        </w:rPr>
        <w:t>a utility bill or other documentation verifying the residential address of the bidder.</w:t>
      </w:r>
    </w:p>
    <w:p w14:paraId="23B088F1"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It is in the sole discretion of the auctioneer to determine whether the information which was provided complies with the requirements stipulated in the FICA requirements. </w:t>
      </w:r>
    </w:p>
    <w:p w14:paraId="46824324"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A consumer who attends the auction to bid on behalf of another person (the “Principal”) must </w:t>
      </w:r>
      <w:proofErr w:type="gramStart"/>
      <w:r w:rsidRPr="00F22A20">
        <w:rPr>
          <w:rFonts w:ascii="Century Gothic" w:hAnsi="Century Gothic" w:cs="Arial"/>
          <w:sz w:val="20"/>
          <w:szCs w:val="20"/>
          <w:lang w:val="en-US"/>
        </w:rPr>
        <w:t>produce:-</w:t>
      </w:r>
      <w:proofErr w:type="gramEnd"/>
    </w:p>
    <w:p w14:paraId="0E56A1C2"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a letter of authority signed by both the </w:t>
      </w:r>
      <w:proofErr w:type="gramStart"/>
      <w:r w:rsidRPr="00F22A20">
        <w:rPr>
          <w:rFonts w:ascii="Century Gothic" w:hAnsi="Century Gothic" w:cs="Arial"/>
          <w:sz w:val="20"/>
          <w:szCs w:val="20"/>
          <w:lang w:val="en-US"/>
        </w:rPr>
        <w:t>Principal</w:t>
      </w:r>
      <w:proofErr w:type="gramEnd"/>
      <w:r w:rsidRPr="00F22A20">
        <w:rPr>
          <w:rFonts w:ascii="Century Gothic" w:hAnsi="Century Gothic" w:cs="Arial"/>
          <w:sz w:val="20"/>
          <w:szCs w:val="20"/>
          <w:lang w:val="en-US"/>
        </w:rPr>
        <w:t xml:space="preserve"> and the bidder in which the </w:t>
      </w:r>
      <w:proofErr w:type="gramStart"/>
      <w:r w:rsidRPr="00F22A20">
        <w:rPr>
          <w:rFonts w:ascii="Century Gothic" w:hAnsi="Century Gothic" w:cs="Arial"/>
          <w:sz w:val="20"/>
          <w:szCs w:val="20"/>
          <w:lang w:val="en-US"/>
        </w:rPr>
        <w:t>Principal</w:t>
      </w:r>
      <w:proofErr w:type="gramEnd"/>
      <w:r w:rsidRPr="00F22A20">
        <w:rPr>
          <w:rFonts w:ascii="Century Gothic" w:hAnsi="Century Gothic" w:cs="Arial"/>
          <w:sz w:val="20"/>
          <w:szCs w:val="20"/>
          <w:lang w:val="en-US"/>
        </w:rPr>
        <w:t xml:space="preserve"> expressly </w:t>
      </w:r>
      <w:proofErr w:type="spellStart"/>
      <w:r w:rsidRPr="00F22A20">
        <w:rPr>
          <w:rFonts w:ascii="Century Gothic" w:hAnsi="Century Gothic" w:cs="Arial"/>
          <w:sz w:val="20"/>
          <w:szCs w:val="20"/>
          <w:lang w:val="en-US"/>
        </w:rPr>
        <w:t>authorises</w:t>
      </w:r>
      <w:proofErr w:type="spellEnd"/>
      <w:r w:rsidRPr="00F22A20">
        <w:rPr>
          <w:rFonts w:ascii="Century Gothic" w:hAnsi="Century Gothic" w:cs="Arial"/>
          <w:sz w:val="20"/>
          <w:szCs w:val="20"/>
          <w:lang w:val="en-US"/>
        </w:rPr>
        <w:t xml:space="preserve"> the bidder to bid and to conclude a </w:t>
      </w:r>
      <w:proofErr w:type="gramStart"/>
      <w:r w:rsidRPr="00F22A20">
        <w:rPr>
          <w:rFonts w:ascii="Century Gothic" w:hAnsi="Century Gothic" w:cs="Arial"/>
          <w:sz w:val="20"/>
          <w:szCs w:val="20"/>
          <w:lang w:val="en-US"/>
        </w:rPr>
        <w:t>transaction  on</w:t>
      </w:r>
      <w:proofErr w:type="gramEnd"/>
      <w:r w:rsidRPr="00F22A20">
        <w:rPr>
          <w:rFonts w:ascii="Century Gothic" w:hAnsi="Century Gothic" w:cs="Arial"/>
          <w:sz w:val="20"/>
          <w:szCs w:val="20"/>
          <w:lang w:val="en-US"/>
        </w:rPr>
        <w:t xml:space="preserve"> behalf of the </w:t>
      </w:r>
      <w:proofErr w:type="gramStart"/>
      <w:r w:rsidRPr="00F22A20">
        <w:rPr>
          <w:rFonts w:ascii="Century Gothic" w:hAnsi="Century Gothic" w:cs="Arial"/>
          <w:sz w:val="20"/>
          <w:szCs w:val="20"/>
          <w:lang w:val="en-US"/>
        </w:rPr>
        <w:t>Principal;</w:t>
      </w:r>
      <w:proofErr w:type="gramEnd"/>
    </w:p>
    <w:p w14:paraId="2C88559C"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the name and identity number, physical address, postal </w:t>
      </w:r>
      <w:proofErr w:type="gramStart"/>
      <w:r w:rsidRPr="00F22A20">
        <w:rPr>
          <w:rFonts w:ascii="Century Gothic" w:hAnsi="Century Gothic" w:cs="Arial"/>
          <w:sz w:val="20"/>
          <w:szCs w:val="20"/>
          <w:lang w:val="en-US"/>
        </w:rPr>
        <w:t>address,  telephone</w:t>
      </w:r>
      <w:proofErr w:type="gramEnd"/>
      <w:r w:rsidRPr="00F22A20">
        <w:rPr>
          <w:rFonts w:ascii="Century Gothic" w:hAnsi="Century Gothic" w:cs="Arial"/>
          <w:sz w:val="20"/>
          <w:szCs w:val="20"/>
          <w:lang w:val="en-US"/>
        </w:rPr>
        <w:t xml:space="preserve"> number, telefax number and e-mail address of the </w:t>
      </w:r>
      <w:proofErr w:type="gramStart"/>
      <w:r w:rsidRPr="00F22A20">
        <w:rPr>
          <w:rFonts w:ascii="Century Gothic" w:hAnsi="Century Gothic" w:cs="Arial"/>
          <w:sz w:val="20"/>
          <w:szCs w:val="20"/>
          <w:lang w:val="en-US"/>
        </w:rPr>
        <w:t>Principal</w:t>
      </w:r>
      <w:proofErr w:type="gramEnd"/>
      <w:r w:rsidRPr="00F22A20">
        <w:rPr>
          <w:rFonts w:ascii="Century Gothic" w:hAnsi="Century Gothic" w:cs="Arial"/>
          <w:sz w:val="20"/>
          <w:szCs w:val="20"/>
          <w:lang w:val="en-US"/>
        </w:rPr>
        <w:t xml:space="preserve"> together with verification as required in clause 5.4 above.</w:t>
      </w:r>
    </w:p>
    <w:p w14:paraId="05491C1D" w14:textId="77777777" w:rsidR="00BF613D" w:rsidRPr="00F22A20" w:rsidRDefault="00BF613D" w:rsidP="00BF613D">
      <w:pPr>
        <w:tabs>
          <w:tab w:val="left" w:pos="1418"/>
        </w:tabs>
        <w:ind w:left="1418" w:hanging="1418"/>
        <w:jc w:val="both"/>
        <w:rPr>
          <w:rFonts w:ascii="Century Gothic" w:hAnsi="Century Gothic" w:cs="Arial"/>
          <w:sz w:val="20"/>
          <w:szCs w:val="20"/>
          <w:lang w:val="en-US"/>
        </w:rPr>
      </w:pPr>
      <w:r w:rsidRPr="00F22A20">
        <w:rPr>
          <w:rFonts w:ascii="Century Gothic" w:hAnsi="Century Gothic" w:cs="Arial"/>
          <w:sz w:val="20"/>
          <w:szCs w:val="20"/>
          <w:lang w:val="en-US"/>
        </w:rPr>
        <w:tab/>
        <w:t>[A specimen /precedent of such a letter is attached hereto marked “A”]</w:t>
      </w:r>
    </w:p>
    <w:p w14:paraId="60C8413A"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In addition to clause 5.5 above, where a </w:t>
      </w:r>
      <w:proofErr w:type="gramStart"/>
      <w:r w:rsidRPr="00F22A20">
        <w:rPr>
          <w:rFonts w:ascii="Century Gothic" w:hAnsi="Century Gothic" w:cs="Arial"/>
          <w:sz w:val="20"/>
          <w:szCs w:val="20"/>
          <w:lang w:val="en-US"/>
        </w:rPr>
        <w:t>bidder  is</w:t>
      </w:r>
      <w:proofErr w:type="gramEnd"/>
      <w:r w:rsidRPr="00F22A20">
        <w:rPr>
          <w:rFonts w:ascii="Century Gothic" w:hAnsi="Century Gothic" w:cs="Arial"/>
          <w:sz w:val="20"/>
          <w:szCs w:val="20"/>
          <w:lang w:val="en-US"/>
        </w:rPr>
        <w:t xml:space="preserve"> bidding on behalf of a juristic </w:t>
      </w:r>
      <w:proofErr w:type="gramStart"/>
      <w:r w:rsidRPr="00F22A20">
        <w:rPr>
          <w:rFonts w:ascii="Century Gothic" w:hAnsi="Century Gothic" w:cs="Arial"/>
          <w:sz w:val="20"/>
          <w:szCs w:val="20"/>
          <w:lang w:val="en-US"/>
        </w:rPr>
        <w:t>person:-</w:t>
      </w:r>
      <w:proofErr w:type="gramEnd"/>
    </w:p>
    <w:p w14:paraId="7D7B2CDA" w14:textId="77777777" w:rsidR="00BF613D" w:rsidRPr="00F22A20" w:rsidRDefault="00BF613D" w:rsidP="00BF613D">
      <w:pPr>
        <w:numPr>
          <w:ilvl w:val="2"/>
          <w:numId w:val="23"/>
        </w:numPr>
        <w:jc w:val="both"/>
        <w:rPr>
          <w:rFonts w:ascii="Century Gothic" w:hAnsi="Century Gothic" w:cs="Arial"/>
          <w:sz w:val="20"/>
          <w:szCs w:val="20"/>
          <w:lang w:val="en-US"/>
        </w:rPr>
      </w:pPr>
      <w:proofErr w:type="gramStart"/>
      <w:r w:rsidRPr="00F22A20">
        <w:rPr>
          <w:rFonts w:ascii="Century Gothic" w:hAnsi="Century Gothic" w:cs="Arial"/>
          <w:sz w:val="20"/>
          <w:szCs w:val="20"/>
          <w:lang w:val="en-US"/>
        </w:rPr>
        <w:t>the</w:t>
      </w:r>
      <w:proofErr w:type="gramEnd"/>
      <w:r w:rsidRPr="00F22A20">
        <w:rPr>
          <w:rFonts w:ascii="Century Gothic" w:hAnsi="Century Gothic" w:cs="Arial"/>
          <w:sz w:val="20"/>
          <w:szCs w:val="20"/>
          <w:lang w:val="en-US"/>
        </w:rPr>
        <w:t xml:space="preserve"> letter of authority must appear on the letterhead of the juristic person and must be accompanied by a certified copy of the resolution authorizing the bidder to bid and sign the conditions of sale on behalf of said juristic </w:t>
      </w:r>
      <w:proofErr w:type="gramStart"/>
      <w:r w:rsidRPr="00F22A20">
        <w:rPr>
          <w:rFonts w:ascii="Century Gothic" w:hAnsi="Century Gothic" w:cs="Arial"/>
          <w:sz w:val="20"/>
          <w:szCs w:val="20"/>
          <w:lang w:val="en-US"/>
        </w:rPr>
        <w:t>person;</w:t>
      </w:r>
      <w:proofErr w:type="gramEnd"/>
    </w:p>
    <w:p w14:paraId="79749EC7" w14:textId="77777777" w:rsidR="00BF613D" w:rsidRPr="00F22A20" w:rsidRDefault="00BF613D" w:rsidP="00BF613D">
      <w:pPr>
        <w:numPr>
          <w:ilvl w:val="2"/>
          <w:numId w:val="23"/>
        </w:numPr>
        <w:jc w:val="both"/>
        <w:rPr>
          <w:rFonts w:ascii="Century Gothic" w:hAnsi="Century Gothic" w:cs="Arial"/>
          <w:sz w:val="20"/>
          <w:szCs w:val="20"/>
          <w:lang w:val="en-US"/>
        </w:rPr>
      </w:pPr>
      <w:proofErr w:type="gramStart"/>
      <w:r w:rsidRPr="00F22A20">
        <w:rPr>
          <w:rFonts w:ascii="Century Gothic" w:hAnsi="Century Gothic" w:cs="Arial"/>
          <w:sz w:val="20"/>
          <w:szCs w:val="20"/>
          <w:lang w:val="en-US"/>
        </w:rPr>
        <w:t>the</w:t>
      </w:r>
      <w:proofErr w:type="gramEnd"/>
      <w:r w:rsidRPr="00F22A20">
        <w:rPr>
          <w:rFonts w:ascii="Century Gothic" w:hAnsi="Century Gothic" w:cs="Arial"/>
          <w:sz w:val="20"/>
          <w:szCs w:val="20"/>
          <w:lang w:val="en-US"/>
        </w:rPr>
        <w:t xml:space="preserve"> bidder is obliged to bind himself/herself as surety on behalf of the juristic person, and to provide such other security as may be required by the auctioneer for the purposes of providing security for the obligations of the juristic person. </w:t>
      </w:r>
    </w:p>
    <w:p w14:paraId="09FC349A"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If the person (or the </w:t>
      </w:r>
      <w:proofErr w:type="gramStart"/>
      <w:r w:rsidRPr="00F22A20">
        <w:rPr>
          <w:rFonts w:ascii="Century Gothic" w:hAnsi="Century Gothic" w:cs="Arial"/>
          <w:sz w:val="20"/>
          <w:szCs w:val="20"/>
          <w:lang w:val="en-US"/>
        </w:rPr>
        <w:t>Principal</w:t>
      </w:r>
      <w:proofErr w:type="gramEnd"/>
      <w:r w:rsidRPr="00F22A20">
        <w:rPr>
          <w:rFonts w:ascii="Century Gothic" w:hAnsi="Century Gothic" w:cs="Arial"/>
          <w:sz w:val="20"/>
          <w:szCs w:val="20"/>
          <w:lang w:val="en-US"/>
        </w:rPr>
        <w:t xml:space="preserve"> whom the bidder represents) is not a natural person (referred to hereinafter as the “Entity”) the Auctioneer may refuse </w:t>
      </w:r>
      <w:proofErr w:type="gramStart"/>
      <w:r w:rsidRPr="00F22A20">
        <w:rPr>
          <w:rFonts w:ascii="Century Gothic" w:hAnsi="Century Gothic" w:cs="Arial"/>
          <w:sz w:val="20"/>
          <w:szCs w:val="20"/>
          <w:lang w:val="en-US"/>
        </w:rPr>
        <w:t>to  register</w:t>
      </w:r>
      <w:proofErr w:type="gramEnd"/>
      <w:r w:rsidRPr="00F22A20">
        <w:rPr>
          <w:rFonts w:ascii="Century Gothic" w:hAnsi="Century Gothic" w:cs="Arial"/>
          <w:sz w:val="20"/>
          <w:szCs w:val="20"/>
          <w:lang w:val="en-US"/>
        </w:rPr>
        <w:t xml:space="preserve"> the bidder (as representative of the Entity) unless the Entity has furnished the Auctioneer with a suretyship </w:t>
      </w:r>
      <w:proofErr w:type="gramStart"/>
      <w:r w:rsidRPr="00F22A20">
        <w:rPr>
          <w:rFonts w:ascii="Century Gothic" w:hAnsi="Century Gothic" w:cs="Arial"/>
          <w:sz w:val="20"/>
          <w:szCs w:val="20"/>
          <w:lang w:val="en-US"/>
        </w:rPr>
        <w:t>executed:-</w:t>
      </w:r>
      <w:proofErr w:type="gramEnd"/>
    </w:p>
    <w:p w14:paraId="2B7AB89C"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by a natural </w:t>
      </w:r>
      <w:proofErr w:type="gramStart"/>
      <w:r w:rsidRPr="00F22A20">
        <w:rPr>
          <w:rFonts w:ascii="Century Gothic" w:hAnsi="Century Gothic" w:cs="Arial"/>
          <w:sz w:val="20"/>
          <w:szCs w:val="20"/>
          <w:lang w:val="en-US"/>
        </w:rPr>
        <w:t>person;</w:t>
      </w:r>
      <w:proofErr w:type="gramEnd"/>
    </w:p>
    <w:p w14:paraId="1E090926" w14:textId="77777777" w:rsidR="00BF613D" w:rsidRPr="00F22A20" w:rsidRDefault="00BF613D" w:rsidP="00BF613D">
      <w:pPr>
        <w:numPr>
          <w:ilvl w:val="2"/>
          <w:numId w:val="23"/>
        </w:numPr>
        <w:tabs>
          <w:tab w:val="right" w:pos="2127"/>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in </w:t>
      </w:r>
      <w:proofErr w:type="spellStart"/>
      <w:r w:rsidRPr="00F22A20">
        <w:rPr>
          <w:rFonts w:ascii="Century Gothic" w:hAnsi="Century Gothic" w:cs="Arial"/>
          <w:sz w:val="20"/>
          <w:szCs w:val="20"/>
          <w:lang w:val="en-US"/>
        </w:rPr>
        <w:t>favour</w:t>
      </w:r>
      <w:proofErr w:type="spellEnd"/>
      <w:r w:rsidRPr="00F22A20">
        <w:rPr>
          <w:rFonts w:ascii="Century Gothic" w:hAnsi="Century Gothic" w:cs="Arial"/>
          <w:sz w:val="20"/>
          <w:szCs w:val="20"/>
          <w:lang w:val="en-US"/>
        </w:rPr>
        <w:t xml:space="preserve"> of the Seller and the </w:t>
      </w:r>
      <w:proofErr w:type="gramStart"/>
      <w:r w:rsidRPr="00F22A20">
        <w:rPr>
          <w:rFonts w:ascii="Century Gothic" w:hAnsi="Century Gothic" w:cs="Arial"/>
          <w:sz w:val="20"/>
          <w:szCs w:val="20"/>
          <w:lang w:val="en-US"/>
        </w:rPr>
        <w:t>Auctioneer;</w:t>
      </w:r>
      <w:proofErr w:type="gramEnd"/>
    </w:p>
    <w:p w14:paraId="5BB0AD6D"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binding himself/herself as surety with and on behalf of the </w:t>
      </w:r>
      <w:proofErr w:type="gramStart"/>
      <w:r w:rsidRPr="00F22A20">
        <w:rPr>
          <w:rFonts w:ascii="Century Gothic" w:hAnsi="Century Gothic" w:cs="Arial"/>
          <w:sz w:val="20"/>
          <w:szCs w:val="20"/>
          <w:lang w:val="en-US"/>
        </w:rPr>
        <w:t>Entity;</w:t>
      </w:r>
      <w:proofErr w:type="gramEnd"/>
    </w:p>
    <w:p w14:paraId="23FA1866"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for the due fulfillment by the Entity of its obligations to the Seller and the Auctioneer in terms of these rules of auction and in respect of any transaction concluded pursuant to a successful bid.  </w:t>
      </w:r>
    </w:p>
    <w:p w14:paraId="4C86C6D0" w14:textId="684BD658"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Bidders are required to pay the Auctioneer a refundable registration deposit of </w:t>
      </w:r>
      <w:r>
        <w:rPr>
          <w:rFonts w:ascii="Century Gothic" w:hAnsi="Century Gothic" w:cs="Arial"/>
          <w:b/>
          <w:sz w:val="20"/>
          <w:szCs w:val="20"/>
          <w:lang w:val="en-US"/>
        </w:rPr>
        <w:t xml:space="preserve">R </w:t>
      </w:r>
      <w:r w:rsidR="00DE1686">
        <w:rPr>
          <w:rFonts w:ascii="Century Gothic" w:hAnsi="Century Gothic" w:cs="Arial"/>
          <w:b/>
          <w:sz w:val="20"/>
          <w:szCs w:val="20"/>
          <w:lang w:val="en-US"/>
        </w:rPr>
        <w:t>5</w:t>
      </w:r>
      <w:r>
        <w:rPr>
          <w:rFonts w:ascii="Century Gothic" w:hAnsi="Century Gothic" w:cs="Arial"/>
          <w:b/>
          <w:sz w:val="20"/>
          <w:szCs w:val="20"/>
          <w:lang w:val="en-US"/>
        </w:rPr>
        <w:t>,000.00</w:t>
      </w:r>
      <w:r>
        <w:rPr>
          <w:rFonts w:ascii="Century Gothic" w:hAnsi="Century Gothic" w:cs="Arial"/>
          <w:sz w:val="20"/>
          <w:szCs w:val="20"/>
          <w:lang w:val="en-US"/>
        </w:rPr>
        <w:t xml:space="preserve"> </w:t>
      </w:r>
      <w:r w:rsidRPr="00F22A20">
        <w:rPr>
          <w:rFonts w:ascii="Century Gothic" w:hAnsi="Century Gothic" w:cs="Arial"/>
          <w:sz w:val="20"/>
          <w:szCs w:val="20"/>
          <w:lang w:val="en-US"/>
        </w:rPr>
        <w:t>upon registration. Unsuccessful bidders are entitled to the return of the registration deposit</w:t>
      </w:r>
      <w:r>
        <w:rPr>
          <w:rFonts w:ascii="Century Gothic" w:hAnsi="Century Gothic" w:cs="Arial"/>
          <w:sz w:val="20"/>
          <w:szCs w:val="20"/>
          <w:lang w:val="en-US"/>
        </w:rPr>
        <w:t xml:space="preserve"> within </w:t>
      </w:r>
      <w:r w:rsidR="000E67F7">
        <w:rPr>
          <w:rFonts w:ascii="Century Gothic" w:hAnsi="Century Gothic" w:cs="Arial"/>
          <w:sz w:val="20"/>
          <w:szCs w:val="20"/>
          <w:lang w:val="en-US"/>
        </w:rPr>
        <w:t>5</w:t>
      </w:r>
      <w:r w:rsidR="00991E84">
        <w:rPr>
          <w:rFonts w:ascii="Century Gothic" w:hAnsi="Century Gothic" w:cs="Arial"/>
          <w:sz w:val="20"/>
          <w:szCs w:val="20"/>
          <w:lang w:val="en-US"/>
        </w:rPr>
        <w:t xml:space="preserve"> (f</w:t>
      </w:r>
      <w:r w:rsidR="000E67F7">
        <w:rPr>
          <w:rFonts w:ascii="Century Gothic" w:hAnsi="Century Gothic" w:cs="Arial"/>
          <w:sz w:val="20"/>
          <w:szCs w:val="20"/>
          <w:lang w:val="en-US"/>
        </w:rPr>
        <w:t>ive</w:t>
      </w:r>
      <w:r w:rsidR="00991E84">
        <w:rPr>
          <w:rFonts w:ascii="Century Gothic" w:hAnsi="Century Gothic" w:cs="Arial"/>
          <w:sz w:val="20"/>
          <w:szCs w:val="20"/>
          <w:lang w:val="en-US"/>
        </w:rPr>
        <w:t>) working days</w:t>
      </w:r>
      <w:r>
        <w:rPr>
          <w:rFonts w:ascii="Century Gothic" w:hAnsi="Century Gothic" w:cs="Arial"/>
          <w:sz w:val="20"/>
          <w:szCs w:val="20"/>
          <w:lang w:val="en-US"/>
        </w:rPr>
        <w:t xml:space="preserve"> from the c</w:t>
      </w:r>
      <w:r w:rsidRPr="00F22A20">
        <w:rPr>
          <w:rFonts w:ascii="Century Gothic" w:hAnsi="Century Gothic" w:cs="Arial"/>
          <w:sz w:val="20"/>
          <w:szCs w:val="20"/>
          <w:lang w:val="en-US"/>
        </w:rPr>
        <w:t xml:space="preserve">ompletion of the auction. </w:t>
      </w:r>
    </w:p>
    <w:p w14:paraId="6985F785" w14:textId="77777777" w:rsidR="00BF613D" w:rsidRPr="00F22A20" w:rsidRDefault="00BF613D" w:rsidP="00BF613D">
      <w:pPr>
        <w:tabs>
          <w:tab w:val="right" w:pos="8505"/>
        </w:tabs>
        <w:ind w:left="1440"/>
        <w:jc w:val="both"/>
        <w:rPr>
          <w:rFonts w:ascii="Century Gothic" w:hAnsi="Century Gothic" w:cs="Arial"/>
          <w:sz w:val="20"/>
          <w:szCs w:val="20"/>
          <w:lang w:val="en-US"/>
        </w:rPr>
      </w:pPr>
    </w:p>
    <w:p w14:paraId="5375A0FA" w14:textId="77777777" w:rsidR="00BF613D" w:rsidRPr="00F22A20" w:rsidRDefault="00BF613D" w:rsidP="00BF613D">
      <w:pPr>
        <w:numPr>
          <w:ilvl w:val="0"/>
          <w:numId w:val="23"/>
        </w:numPr>
        <w:tabs>
          <w:tab w:val="right" w:pos="8505"/>
        </w:tabs>
        <w:jc w:val="both"/>
        <w:rPr>
          <w:rFonts w:ascii="Century Gothic" w:hAnsi="Century Gothic" w:cs="Arial"/>
          <w:sz w:val="20"/>
          <w:szCs w:val="20"/>
          <w:lang w:val="en-US"/>
        </w:rPr>
      </w:pPr>
      <w:r w:rsidRPr="00F22A20">
        <w:rPr>
          <w:rFonts w:ascii="Century Gothic" w:hAnsi="Century Gothic" w:cs="Arial"/>
          <w:b/>
          <w:sz w:val="20"/>
          <w:szCs w:val="20"/>
          <w:u w:val="single"/>
          <w:lang w:val="en-US"/>
        </w:rPr>
        <w:t>READING RULES OF AUCTION</w:t>
      </w:r>
    </w:p>
    <w:p w14:paraId="62AD73BB" w14:textId="77777777" w:rsidR="00BF613D" w:rsidRDefault="00BF613D" w:rsidP="00BF613D">
      <w:pPr>
        <w:tabs>
          <w:tab w:val="right" w:pos="8505"/>
        </w:tabs>
        <w:ind w:left="709"/>
        <w:jc w:val="both"/>
        <w:rPr>
          <w:rFonts w:ascii="Century Gothic" w:hAnsi="Century Gothic" w:cs="Arial"/>
          <w:sz w:val="20"/>
          <w:szCs w:val="20"/>
          <w:lang w:val="en-US"/>
        </w:rPr>
      </w:pPr>
      <w:r w:rsidRPr="00F22A20">
        <w:rPr>
          <w:rFonts w:ascii="Century Gothic" w:hAnsi="Century Gothic" w:cs="Arial"/>
          <w:sz w:val="20"/>
          <w:szCs w:val="20"/>
          <w:lang w:val="en-US"/>
        </w:rPr>
        <w:tab/>
        <w:t xml:space="preserve">Bidders are hereby invited to object to the rules of auction not being read prior to the commencement of the auction.  Note that the auctioneer is </w:t>
      </w:r>
      <w:proofErr w:type="gramStart"/>
      <w:r w:rsidRPr="00F22A20">
        <w:rPr>
          <w:rFonts w:ascii="Century Gothic" w:hAnsi="Century Gothic" w:cs="Arial"/>
          <w:sz w:val="20"/>
          <w:szCs w:val="20"/>
          <w:lang w:val="en-US"/>
        </w:rPr>
        <w:t>in law entitled</w:t>
      </w:r>
      <w:proofErr w:type="gramEnd"/>
      <w:r w:rsidRPr="00F22A20">
        <w:rPr>
          <w:rFonts w:ascii="Century Gothic" w:hAnsi="Century Gothic" w:cs="Arial"/>
          <w:sz w:val="20"/>
          <w:szCs w:val="20"/>
          <w:lang w:val="en-US"/>
        </w:rPr>
        <w:t xml:space="preserve"> to proceed with the auction, without reading the rules of auction, if no bidders object.</w:t>
      </w:r>
    </w:p>
    <w:p w14:paraId="4C6CDA29" w14:textId="77777777" w:rsidR="006920F0" w:rsidRDefault="006920F0" w:rsidP="00BF613D">
      <w:pPr>
        <w:tabs>
          <w:tab w:val="right" w:pos="8505"/>
        </w:tabs>
        <w:ind w:left="709"/>
        <w:jc w:val="both"/>
        <w:rPr>
          <w:rFonts w:ascii="Century Gothic" w:hAnsi="Century Gothic" w:cs="Arial"/>
          <w:sz w:val="20"/>
          <w:szCs w:val="20"/>
          <w:lang w:val="en-US"/>
        </w:rPr>
      </w:pPr>
    </w:p>
    <w:p w14:paraId="608CBC15" w14:textId="77777777" w:rsidR="00BF613D" w:rsidRPr="00F22A20" w:rsidRDefault="00BF613D" w:rsidP="00BF613D">
      <w:pPr>
        <w:numPr>
          <w:ilvl w:val="0"/>
          <w:numId w:val="23"/>
        </w:numPr>
        <w:tabs>
          <w:tab w:val="right" w:pos="8505"/>
        </w:tabs>
        <w:jc w:val="both"/>
        <w:rPr>
          <w:rFonts w:ascii="Century Gothic" w:hAnsi="Century Gothic" w:cs="Arial"/>
          <w:sz w:val="20"/>
          <w:szCs w:val="20"/>
          <w:lang w:val="en-US"/>
        </w:rPr>
      </w:pPr>
      <w:r w:rsidRPr="00F22A20">
        <w:rPr>
          <w:rFonts w:ascii="Century Gothic" w:hAnsi="Century Gothic" w:cs="Arial"/>
          <w:b/>
          <w:sz w:val="20"/>
          <w:szCs w:val="20"/>
          <w:u w:val="single"/>
          <w:lang w:val="en-US"/>
        </w:rPr>
        <w:t>CONDITIONS OF SALE</w:t>
      </w:r>
    </w:p>
    <w:p w14:paraId="49A3C5CD" w14:textId="50F11011"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In relation </w:t>
      </w:r>
      <w:proofErr w:type="gramStart"/>
      <w:r w:rsidRPr="00F22A20">
        <w:rPr>
          <w:rFonts w:ascii="Century Gothic" w:hAnsi="Century Gothic" w:cs="Arial"/>
          <w:sz w:val="20"/>
          <w:szCs w:val="20"/>
          <w:lang w:val="en-US"/>
        </w:rPr>
        <w:t xml:space="preserve">to </w:t>
      </w:r>
      <w:r w:rsidR="006920F0">
        <w:rPr>
          <w:rFonts w:ascii="Century Gothic" w:hAnsi="Century Gothic" w:cs="Arial"/>
          <w:sz w:val="20"/>
          <w:szCs w:val="20"/>
          <w:lang w:val="en-US"/>
        </w:rPr>
        <w:t xml:space="preserve"> the</w:t>
      </w:r>
      <w:proofErr w:type="gramEnd"/>
      <w:r w:rsidRPr="00F22A20">
        <w:rPr>
          <w:rFonts w:ascii="Century Gothic" w:hAnsi="Century Gothic" w:cs="Arial"/>
          <w:sz w:val="20"/>
          <w:szCs w:val="20"/>
          <w:lang w:val="en-US"/>
        </w:rPr>
        <w:t xml:space="preserve"> goods or lots, each bid will constitute an offer to the Seller on the terms and conditions contained in the Conditions Movable. </w:t>
      </w:r>
    </w:p>
    <w:p w14:paraId="2AE814A1"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The conditions of sale will be available for </w:t>
      </w:r>
      <w:proofErr w:type="gramStart"/>
      <w:r w:rsidRPr="00F22A20">
        <w:rPr>
          <w:rFonts w:ascii="Century Gothic" w:hAnsi="Century Gothic" w:cs="Arial"/>
          <w:sz w:val="20"/>
          <w:szCs w:val="20"/>
          <w:lang w:val="en-US"/>
        </w:rPr>
        <w:t>inspection:-</w:t>
      </w:r>
      <w:proofErr w:type="gramEnd"/>
      <w:r w:rsidRPr="00F22A20">
        <w:rPr>
          <w:rFonts w:ascii="Century Gothic" w:hAnsi="Century Gothic" w:cs="Arial"/>
          <w:sz w:val="20"/>
          <w:szCs w:val="20"/>
          <w:lang w:val="en-US"/>
        </w:rPr>
        <w:t xml:space="preserve"> </w:t>
      </w:r>
    </w:p>
    <w:p w14:paraId="246C1F16"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on the Auctioneer’s website and at the Auctioneer’s offices, at least </w:t>
      </w:r>
      <w:proofErr w:type="gramStart"/>
      <w:r w:rsidRPr="00F22A20">
        <w:rPr>
          <w:rFonts w:ascii="Century Gothic" w:hAnsi="Century Gothic" w:cs="Arial"/>
          <w:sz w:val="20"/>
          <w:szCs w:val="20"/>
          <w:lang w:val="en-US"/>
        </w:rPr>
        <w:t>twenty four</w:t>
      </w:r>
      <w:proofErr w:type="gramEnd"/>
      <w:r w:rsidRPr="00F22A20">
        <w:rPr>
          <w:rFonts w:ascii="Century Gothic" w:hAnsi="Century Gothic" w:cs="Arial"/>
          <w:sz w:val="20"/>
          <w:szCs w:val="20"/>
          <w:lang w:val="en-US"/>
        </w:rPr>
        <w:t xml:space="preserve"> (24) hours prior to the auction, </w:t>
      </w:r>
      <w:proofErr w:type="gramStart"/>
      <w:r w:rsidRPr="00F22A20">
        <w:rPr>
          <w:rFonts w:ascii="Century Gothic" w:hAnsi="Century Gothic" w:cs="Arial"/>
          <w:sz w:val="20"/>
          <w:szCs w:val="20"/>
          <w:lang w:val="en-US"/>
        </w:rPr>
        <w:t>and;</w:t>
      </w:r>
      <w:proofErr w:type="gramEnd"/>
    </w:p>
    <w:p w14:paraId="62F1441D"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at the auction.</w:t>
      </w:r>
    </w:p>
    <w:p w14:paraId="5CCF046B"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lastRenderedPageBreak/>
        <w:t xml:space="preserve">Note that the auctioneer is in law entitled to proceed with the auction, without reading the conditions of sale, if no bidders object. </w:t>
      </w:r>
    </w:p>
    <w:p w14:paraId="0CE96EB1" w14:textId="77777777" w:rsidR="00BF613D" w:rsidRDefault="00BF613D" w:rsidP="00BF613D">
      <w:pPr>
        <w:tabs>
          <w:tab w:val="right" w:pos="8505"/>
        </w:tabs>
        <w:ind w:left="2160"/>
        <w:jc w:val="both"/>
        <w:rPr>
          <w:rFonts w:ascii="Century Gothic" w:hAnsi="Century Gothic" w:cs="Arial"/>
          <w:sz w:val="20"/>
          <w:szCs w:val="20"/>
          <w:lang w:val="en-US"/>
        </w:rPr>
      </w:pPr>
    </w:p>
    <w:p w14:paraId="01E05E1E" w14:textId="77777777" w:rsidR="00BF613D" w:rsidRPr="00F22A20" w:rsidRDefault="00BF613D" w:rsidP="00BF613D">
      <w:pPr>
        <w:numPr>
          <w:ilvl w:val="0"/>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b/>
          <w:sz w:val="20"/>
          <w:szCs w:val="20"/>
          <w:u w:val="single"/>
          <w:lang w:val="en-US"/>
        </w:rPr>
        <w:t>BIDDING</w:t>
      </w:r>
    </w:p>
    <w:p w14:paraId="1787693C" w14:textId="77777777" w:rsidR="00BF613D" w:rsidRPr="008D2CA4" w:rsidRDefault="00BF613D" w:rsidP="00BF613D">
      <w:pPr>
        <w:numPr>
          <w:ilvl w:val="1"/>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The Auctioneer will </w:t>
      </w:r>
      <w:proofErr w:type="gramStart"/>
      <w:r w:rsidRPr="00F22A20">
        <w:rPr>
          <w:rFonts w:ascii="Century Gothic" w:hAnsi="Century Gothic" w:cs="Arial"/>
          <w:sz w:val="20"/>
          <w:szCs w:val="20"/>
          <w:lang w:val="en-US"/>
        </w:rPr>
        <w:t>regulate the bidding at all times</w:t>
      </w:r>
      <w:proofErr w:type="gramEnd"/>
      <w:r w:rsidRPr="00F22A20">
        <w:rPr>
          <w:rFonts w:ascii="Century Gothic" w:hAnsi="Century Gothic" w:cs="Arial"/>
          <w:sz w:val="20"/>
          <w:szCs w:val="20"/>
          <w:lang w:val="en-US"/>
        </w:rPr>
        <w:t xml:space="preserve"> and is entitled to withdraw or reject any bid at his own discretion.  The Auctioneer</w:t>
      </w:r>
      <w:r>
        <w:rPr>
          <w:rFonts w:ascii="Century Gothic" w:hAnsi="Century Gothic" w:cs="Arial"/>
          <w:sz w:val="20"/>
          <w:szCs w:val="20"/>
          <w:lang w:val="en-US"/>
        </w:rPr>
        <w:t>s decision is final and binding.</w:t>
      </w:r>
    </w:p>
    <w:p w14:paraId="40DCEF73" w14:textId="77777777" w:rsidR="00BF613D" w:rsidRPr="00F22A20" w:rsidRDefault="00BF613D" w:rsidP="00BF613D">
      <w:pPr>
        <w:numPr>
          <w:ilvl w:val="1"/>
          <w:numId w:val="23"/>
        </w:numPr>
        <w:tabs>
          <w:tab w:val="right" w:pos="8505"/>
        </w:tabs>
        <w:jc w:val="both"/>
        <w:rPr>
          <w:rFonts w:ascii="Century Gothic" w:hAnsi="Century Gothic" w:cs="Arial"/>
          <w:b/>
          <w:sz w:val="20"/>
          <w:szCs w:val="20"/>
          <w:u w:val="single"/>
          <w:lang w:val="en-US"/>
        </w:rPr>
      </w:pPr>
      <w:r>
        <w:rPr>
          <w:rFonts w:ascii="Century Gothic" w:hAnsi="Century Gothic" w:cs="Arial"/>
          <w:sz w:val="20"/>
          <w:szCs w:val="20"/>
          <w:lang w:val="en-US"/>
        </w:rPr>
        <w:t xml:space="preserve">The Auctioneer may request the Bidder to confirm that he is able to pay, </w:t>
      </w:r>
      <w:proofErr w:type="gramStart"/>
      <w:r>
        <w:rPr>
          <w:rFonts w:ascii="Century Gothic" w:hAnsi="Century Gothic" w:cs="Arial"/>
          <w:sz w:val="20"/>
          <w:szCs w:val="20"/>
          <w:lang w:val="en-US"/>
        </w:rPr>
        <w:t>on</w:t>
      </w:r>
      <w:proofErr w:type="gramEnd"/>
      <w:r>
        <w:rPr>
          <w:rFonts w:ascii="Century Gothic" w:hAnsi="Century Gothic" w:cs="Arial"/>
          <w:sz w:val="20"/>
          <w:szCs w:val="20"/>
          <w:lang w:val="en-US"/>
        </w:rPr>
        <w:t xml:space="preserve"> the fall of the hammer, the deposit and commission as provided for in clause 6 of the Conditions of Sale of this Public Auction, failing which the Auctioneer may reject the bid.</w:t>
      </w:r>
    </w:p>
    <w:p w14:paraId="76DAF8A6" w14:textId="77777777" w:rsidR="00BF613D" w:rsidRPr="00F22A20" w:rsidRDefault="00BF613D" w:rsidP="00BF613D">
      <w:pPr>
        <w:numPr>
          <w:ilvl w:val="1"/>
          <w:numId w:val="23"/>
        </w:numPr>
        <w:tabs>
          <w:tab w:val="right" w:pos="8505"/>
        </w:tabs>
        <w:jc w:val="both"/>
        <w:rPr>
          <w:rFonts w:ascii="Century Gothic" w:hAnsi="Century Gothic" w:cs="Arial"/>
          <w:color w:val="00B050"/>
          <w:sz w:val="20"/>
          <w:szCs w:val="20"/>
          <w:lang w:val="en-US"/>
        </w:rPr>
      </w:pPr>
      <w:r w:rsidRPr="00F22A20">
        <w:rPr>
          <w:rFonts w:ascii="Century Gothic" w:hAnsi="Century Gothic" w:cs="Arial"/>
          <w:sz w:val="20"/>
          <w:szCs w:val="20"/>
          <w:lang w:val="en-US"/>
        </w:rPr>
        <w:t xml:space="preserve">If there is a dispute between two or more bidders as to who put in the highest bid, the auctioneer’s record of the highest bid stands.  </w:t>
      </w:r>
    </w:p>
    <w:p w14:paraId="4981EB65" w14:textId="77777777" w:rsidR="00BF613D" w:rsidRPr="00F22A20" w:rsidRDefault="00BF613D" w:rsidP="00BF613D">
      <w:pPr>
        <w:numPr>
          <w:ilvl w:val="1"/>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The auctioneer will provide registered bidders with a bidder number and a paddle or other device to which that number is attached in a way that it is clearly visible to </w:t>
      </w:r>
      <w:proofErr w:type="gramStart"/>
      <w:r w:rsidRPr="00F22A20">
        <w:rPr>
          <w:rFonts w:ascii="Century Gothic" w:hAnsi="Century Gothic" w:cs="Arial"/>
          <w:sz w:val="20"/>
          <w:szCs w:val="20"/>
          <w:lang w:val="en-US"/>
        </w:rPr>
        <w:t>persons</w:t>
      </w:r>
      <w:proofErr w:type="gramEnd"/>
      <w:r w:rsidRPr="00F22A20">
        <w:rPr>
          <w:rFonts w:ascii="Century Gothic" w:hAnsi="Century Gothic" w:cs="Arial"/>
          <w:sz w:val="20"/>
          <w:szCs w:val="20"/>
          <w:lang w:val="en-US"/>
        </w:rPr>
        <w:t xml:space="preserve"> present at the auction.</w:t>
      </w:r>
    </w:p>
    <w:p w14:paraId="18305B88" w14:textId="77777777" w:rsidR="00BF613D" w:rsidRPr="00F22A20" w:rsidRDefault="00BF613D" w:rsidP="00BF613D">
      <w:pPr>
        <w:numPr>
          <w:ilvl w:val="1"/>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A sale by auction in respect of goods or a lot (as the case may be) is complete when the auctioneer announces its completion by the fall of the hammer.</w:t>
      </w:r>
    </w:p>
    <w:p w14:paraId="12344215" w14:textId="77777777" w:rsidR="00BF613D" w:rsidRPr="00F22A20" w:rsidDel="00937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The successful bid shall constitute an </w:t>
      </w:r>
      <w:proofErr w:type="gramStart"/>
      <w:r w:rsidRPr="00F22A20">
        <w:rPr>
          <w:rFonts w:ascii="Century Gothic" w:hAnsi="Century Gothic" w:cs="Arial"/>
          <w:sz w:val="20"/>
          <w:szCs w:val="20"/>
          <w:lang w:val="en-US"/>
        </w:rPr>
        <w:t>offer  open</w:t>
      </w:r>
      <w:proofErr w:type="gramEnd"/>
      <w:r w:rsidRPr="00F22A20">
        <w:rPr>
          <w:rFonts w:ascii="Century Gothic" w:hAnsi="Century Gothic" w:cs="Arial"/>
          <w:sz w:val="20"/>
          <w:szCs w:val="20"/>
          <w:lang w:val="en-US"/>
        </w:rPr>
        <w:t xml:space="preserve"> for acceptance by the Seller, within </w:t>
      </w:r>
      <w:r w:rsidRPr="004106E4">
        <w:rPr>
          <w:rFonts w:ascii="Century Gothic" w:hAnsi="Century Gothic" w:cs="Arial"/>
          <w:b/>
          <w:sz w:val="20"/>
          <w:szCs w:val="20"/>
          <w:lang w:val="en-US"/>
        </w:rPr>
        <w:t>seven (7) working days</w:t>
      </w:r>
      <w:r w:rsidRPr="00F22A20">
        <w:rPr>
          <w:rFonts w:ascii="Century Gothic" w:hAnsi="Century Gothic" w:cs="Arial"/>
          <w:sz w:val="20"/>
          <w:szCs w:val="20"/>
          <w:lang w:val="en-US"/>
        </w:rPr>
        <w:t xml:space="preserve"> of completion whereafter the offer will lapse and be of no further force and effect.  </w:t>
      </w:r>
    </w:p>
    <w:p w14:paraId="79D7D2A7"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Bidders be aware that the bid amount represents the purchase price only. By way of illustration, the bid amount </w:t>
      </w:r>
      <w:proofErr w:type="gramStart"/>
      <w:r w:rsidRPr="00F22A20">
        <w:rPr>
          <w:rFonts w:ascii="Century Gothic" w:hAnsi="Century Gothic" w:cs="Arial"/>
          <w:sz w:val="20"/>
          <w:szCs w:val="20"/>
          <w:lang w:val="en-US"/>
        </w:rPr>
        <w:t>excludes:-</w:t>
      </w:r>
      <w:proofErr w:type="gramEnd"/>
    </w:p>
    <w:p w14:paraId="67B94541"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VAT and/or transfer duty and/or Buyers’ Commission (if any one or more of the </w:t>
      </w:r>
      <w:proofErr w:type="spellStart"/>
      <w:r w:rsidRPr="00F22A20">
        <w:rPr>
          <w:rFonts w:ascii="Century Gothic" w:hAnsi="Century Gothic" w:cs="Arial"/>
          <w:sz w:val="20"/>
          <w:szCs w:val="20"/>
          <w:lang w:val="en-US"/>
        </w:rPr>
        <w:t>aforegoing</w:t>
      </w:r>
      <w:proofErr w:type="spellEnd"/>
      <w:r w:rsidRPr="00F22A20">
        <w:rPr>
          <w:rFonts w:ascii="Century Gothic" w:hAnsi="Century Gothic" w:cs="Arial"/>
          <w:sz w:val="20"/>
          <w:szCs w:val="20"/>
          <w:lang w:val="en-US"/>
        </w:rPr>
        <w:t xml:space="preserve"> are applicable), and/</w:t>
      </w:r>
      <w:proofErr w:type="gramStart"/>
      <w:r w:rsidRPr="00F22A20">
        <w:rPr>
          <w:rFonts w:ascii="Century Gothic" w:hAnsi="Century Gothic" w:cs="Arial"/>
          <w:sz w:val="20"/>
          <w:szCs w:val="20"/>
          <w:lang w:val="en-US"/>
        </w:rPr>
        <w:t>or;</w:t>
      </w:r>
      <w:proofErr w:type="gramEnd"/>
    </w:p>
    <w:p w14:paraId="49A2C0BB"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all or any other amount payable by </w:t>
      </w:r>
      <w:proofErr w:type="gramStart"/>
      <w:r w:rsidRPr="00F22A20">
        <w:rPr>
          <w:rFonts w:ascii="Century Gothic" w:hAnsi="Century Gothic" w:cs="Arial"/>
          <w:sz w:val="20"/>
          <w:szCs w:val="20"/>
          <w:lang w:val="en-US"/>
        </w:rPr>
        <w:t>operation of law</w:t>
      </w:r>
      <w:proofErr w:type="gramEnd"/>
      <w:r w:rsidRPr="00F22A20">
        <w:rPr>
          <w:rFonts w:ascii="Century Gothic" w:hAnsi="Century Gothic" w:cs="Arial"/>
          <w:sz w:val="20"/>
          <w:szCs w:val="20"/>
          <w:lang w:val="en-US"/>
        </w:rPr>
        <w:t xml:space="preserve"> </w:t>
      </w:r>
      <w:proofErr w:type="gramStart"/>
      <w:r w:rsidRPr="00F22A20">
        <w:rPr>
          <w:rFonts w:ascii="Century Gothic" w:hAnsi="Century Gothic" w:cs="Arial"/>
          <w:sz w:val="20"/>
          <w:szCs w:val="20"/>
          <w:lang w:val="en-US"/>
        </w:rPr>
        <w:t>in order to</w:t>
      </w:r>
      <w:proofErr w:type="gramEnd"/>
      <w:r w:rsidRPr="00F22A20">
        <w:rPr>
          <w:rFonts w:ascii="Century Gothic" w:hAnsi="Century Gothic" w:cs="Arial"/>
          <w:sz w:val="20"/>
          <w:szCs w:val="20"/>
          <w:lang w:val="en-US"/>
        </w:rPr>
        <w:t xml:space="preserve"> give effect to the transaction.  </w:t>
      </w:r>
    </w:p>
    <w:p w14:paraId="03C891EA" w14:textId="77777777" w:rsidR="00BF613D" w:rsidRPr="00F22A20" w:rsidRDefault="00BF613D" w:rsidP="00BF613D">
      <w:pPr>
        <w:numPr>
          <w:ilvl w:val="1"/>
          <w:numId w:val="23"/>
        </w:numPr>
        <w:tabs>
          <w:tab w:val="right" w:pos="8505"/>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The auctioneer may communicate the Seller’s acceptance of the </w:t>
      </w:r>
      <w:proofErr w:type="gramStart"/>
      <w:r w:rsidRPr="00F22A20">
        <w:rPr>
          <w:rFonts w:ascii="Century Gothic" w:hAnsi="Century Gothic" w:cs="Arial"/>
          <w:sz w:val="20"/>
          <w:szCs w:val="20"/>
          <w:lang w:val="en-US"/>
        </w:rPr>
        <w:t>bid:-</w:t>
      </w:r>
      <w:proofErr w:type="gramEnd"/>
    </w:p>
    <w:p w14:paraId="40927887" w14:textId="77777777" w:rsidR="00BF613D" w:rsidRPr="00F22A20" w:rsidRDefault="00BF613D" w:rsidP="00BF613D">
      <w:pPr>
        <w:numPr>
          <w:ilvl w:val="2"/>
          <w:numId w:val="23"/>
        </w:numPr>
        <w:tabs>
          <w:tab w:val="clear" w:pos="2160"/>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at the fall of the hammer, </w:t>
      </w:r>
      <w:proofErr w:type="gramStart"/>
      <w:r w:rsidRPr="00F22A20">
        <w:rPr>
          <w:rFonts w:ascii="Century Gothic" w:hAnsi="Century Gothic" w:cs="Arial"/>
          <w:sz w:val="20"/>
          <w:szCs w:val="20"/>
          <w:lang w:val="en-US"/>
        </w:rPr>
        <w:t>or;</w:t>
      </w:r>
      <w:proofErr w:type="gramEnd"/>
    </w:p>
    <w:p w14:paraId="4E26A790" w14:textId="77777777" w:rsidR="00BF613D" w:rsidRPr="00F22A20" w:rsidRDefault="00BF613D" w:rsidP="00BF613D">
      <w:pPr>
        <w:numPr>
          <w:ilvl w:val="2"/>
          <w:numId w:val="23"/>
        </w:numPr>
        <w:tabs>
          <w:tab w:val="clear" w:pos="2160"/>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by SMS or by e-mail within </w:t>
      </w:r>
      <w:proofErr w:type="gramStart"/>
      <w:r w:rsidRPr="00F22A20">
        <w:rPr>
          <w:rFonts w:ascii="Century Gothic" w:hAnsi="Century Gothic" w:cs="Arial"/>
          <w:sz w:val="20"/>
          <w:szCs w:val="20"/>
          <w:lang w:val="en-US"/>
        </w:rPr>
        <w:t>twenty four</w:t>
      </w:r>
      <w:proofErr w:type="gramEnd"/>
      <w:r w:rsidRPr="00F22A20">
        <w:rPr>
          <w:rFonts w:ascii="Century Gothic" w:hAnsi="Century Gothic" w:cs="Arial"/>
          <w:sz w:val="20"/>
          <w:szCs w:val="20"/>
          <w:lang w:val="en-US"/>
        </w:rPr>
        <w:t xml:space="preserve"> hours of receipt of the Seller’s acceptance of the bid, </w:t>
      </w:r>
      <w:proofErr w:type="gramStart"/>
      <w:r w:rsidRPr="00F22A20">
        <w:rPr>
          <w:rFonts w:ascii="Century Gothic" w:hAnsi="Century Gothic" w:cs="Arial"/>
          <w:sz w:val="20"/>
          <w:szCs w:val="20"/>
          <w:lang w:val="en-US"/>
        </w:rPr>
        <w:t>or;</w:t>
      </w:r>
      <w:proofErr w:type="gramEnd"/>
      <w:r w:rsidRPr="00F22A20">
        <w:rPr>
          <w:rFonts w:ascii="Century Gothic" w:hAnsi="Century Gothic" w:cs="Arial"/>
          <w:sz w:val="20"/>
          <w:szCs w:val="20"/>
          <w:lang w:val="en-US"/>
        </w:rPr>
        <w:t xml:space="preserve"> </w:t>
      </w:r>
    </w:p>
    <w:p w14:paraId="3BF714F5" w14:textId="77777777" w:rsidR="00BF613D" w:rsidRPr="00F22A20" w:rsidRDefault="00BF613D" w:rsidP="00BF613D">
      <w:pPr>
        <w:numPr>
          <w:ilvl w:val="2"/>
          <w:numId w:val="23"/>
        </w:numPr>
        <w:tabs>
          <w:tab w:val="clear" w:pos="2160"/>
        </w:tabs>
        <w:jc w:val="both"/>
        <w:rPr>
          <w:rFonts w:ascii="Century Gothic" w:hAnsi="Century Gothic" w:cs="Arial"/>
          <w:sz w:val="20"/>
          <w:szCs w:val="20"/>
          <w:lang w:val="en-US"/>
        </w:rPr>
      </w:pPr>
      <w:r w:rsidRPr="00F22A20">
        <w:rPr>
          <w:rFonts w:ascii="Century Gothic" w:hAnsi="Century Gothic" w:cs="Arial"/>
          <w:sz w:val="20"/>
          <w:szCs w:val="20"/>
          <w:lang w:val="en-US"/>
        </w:rPr>
        <w:t>by posting such notice by pre-paid registered post to the bidder’s address (or, if applicable, to the bidder’s principal’s address within three days of receipt of communication of the Seller’s acceptance of the bid), in which event the bidder shall be deemed to have received such notification on the fourth business day after posting.</w:t>
      </w:r>
    </w:p>
    <w:p w14:paraId="10EBC616" w14:textId="77777777" w:rsidR="00BF613D" w:rsidRPr="00F22A20" w:rsidRDefault="00BF613D" w:rsidP="00BF613D">
      <w:pPr>
        <w:tabs>
          <w:tab w:val="right" w:pos="8505"/>
        </w:tabs>
        <w:ind w:left="1440"/>
        <w:jc w:val="both"/>
        <w:rPr>
          <w:rFonts w:ascii="Century Gothic" w:hAnsi="Century Gothic" w:cs="Arial"/>
          <w:sz w:val="20"/>
          <w:szCs w:val="20"/>
          <w:lang w:val="en-US"/>
        </w:rPr>
      </w:pPr>
      <w:proofErr w:type="gramStart"/>
      <w:r w:rsidRPr="00F22A20">
        <w:rPr>
          <w:rFonts w:ascii="Century Gothic" w:hAnsi="Century Gothic" w:cs="Arial"/>
          <w:sz w:val="20"/>
          <w:szCs w:val="20"/>
          <w:lang w:val="en-US"/>
        </w:rPr>
        <w:t>In the event that</w:t>
      </w:r>
      <w:proofErr w:type="gramEnd"/>
      <w:r w:rsidRPr="00F22A20">
        <w:rPr>
          <w:rFonts w:ascii="Century Gothic" w:hAnsi="Century Gothic" w:cs="Arial"/>
          <w:sz w:val="20"/>
          <w:szCs w:val="20"/>
          <w:lang w:val="en-US"/>
        </w:rPr>
        <w:t xml:space="preserve"> the Seller does not communicate acceptance to the Auctioneer </w:t>
      </w:r>
      <w:r w:rsidRPr="004106E4">
        <w:rPr>
          <w:rFonts w:ascii="Century Gothic" w:hAnsi="Century Gothic" w:cs="Arial"/>
          <w:sz w:val="20"/>
          <w:szCs w:val="20"/>
          <w:lang w:val="en-US"/>
        </w:rPr>
        <w:t xml:space="preserve">within </w:t>
      </w:r>
      <w:r w:rsidRPr="004106E4">
        <w:rPr>
          <w:rFonts w:ascii="Century Gothic" w:hAnsi="Century Gothic" w:cs="Arial"/>
          <w:b/>
          <w:sz w:val="20"/>
          <w:szCs w:val="20"/>
          <w:lang w:val="en-US"/>
        </w:rPr>
        <w:t>seven (7) working days</w:t>
      </w:r>
      <w:r w:rsidRPr="004106E4">
        <w:rPr>
          <w:rFonts w:ascii="Century Gothic" w:hAnsi="Century Gothic" w:cs="Arial"/>
          <w:sz w:val="20"/>
          <w:szCs w:val="20"/>
          <w:lang w:val="en-US"/>
        </w:rPr>
        <w:t xml:space="preserve"> of</w:t>
      </w:r>
      <w:r w:rsidRPr="00F22A20">
        <w:rPr>
          <w:rFonts w:ascii="Century Gothic" w:hAnsi="Century Gothic" w:cs="Arial"/>
          <w:sz w:val="20"/>
          <w:szCs w:val="20"/>
          <w:lang w:val="en-US"/>
        </w:rPr>
        <w:t xml:space="preserve"> completion of the auction, the Seller shall be deemed to have declined to accept the bid.</w:t>
      </w:r>
    </w:p>
    <w:p w14:paraId="401AED9E" w14:textId="77777777" w:rsidR="00BF613D" w:rsidRPr="00F22A20" w:rsidRDefault="00BF613D" w:rsidP="00BF613D">
      <w:pPr>
        <w:tabs>
          <w:tab w:val="right" w:pos="8505"/>
        </w:tabs>
        <w:ind w:left="1440"/>
        <w:jc w:val="both"/>
        <w:rPr>
          <w:rFonts w:ascii="Century Gothic" w:hAnsi="Century Gothic" w:cs="Arial"/>
          <w:b/>
          <w:sz w:val="20"/>
          <w:szCs w:val="20"/>
          <w:u w:val="single"/>
          <w:lang w:val="en-US"/>
        </w:rPr>
      </w:pPr>
    </w:p>
    <w:p w14:paraId="641AA601" w14:textId="1CA5B0D4" w:rsidR="00BF613D" w:rsidRPr="00F22A20" w:rsidRDefault="00BF613D" w:rsidP="00BF613D">
      <w:pPr>
        <w:numPr>
          <w:ilvl w:val="0"/>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b/>
          <w:sz w:val="20"/>
          <w:szCs w:val="20"/>
          <w:u w:val="single"/>
          <w:lang w:val="en-US"/>
        </w:rPr>
        <w:t xml:space="preserve">SALE OF </w:t>
      </w:r>
      <w:r w:rsidR="00007328">
        <w:rPr>
          <w:rFonts w:ascii="Century Gothic" w:hAnsi="Century Gothic" w:cs="Arial"/>
          <w:b/>
          <w:sz w:val="20"/>
          <w:szCs w:val="20"/>
          <w:u w:val="single"/>
          <w:lang w:val="en-US"/>
        </w:rPr>
        <w:t xml:space="preserve">MOVABLE </w:t>
      </w:r>
      <w:r w:rsidRPr="00F22A20">
        <w:rPr>
          <w:rFonts w:ascii="Century Gothic" w:hAnsi="Century Gothic" w:cs="Arial"/>
          <w:b/>
          <w:sz w:val="20"/>
          <w:szCs w:val="20"/>
          <w:u w:val="single"/>
          <w:lang w:val="en-US"/>
        </w:rPr>
        <w:t xml:space="preserve">GOODS OR LOT  </w:t>
      </w:r>
    </w:p>
    <w:p w14:paraId="6D5F6BDF" w14:textId="5B2C6A0A" w:rsidR="00BF613D" w:rsidRPr="00F22A20" w:rsidRDefault="00007328" w:rsidP="00BF613D">
      <w:pPr>
        <w:ind w:left="720"/>
        <w:jc w:val="both"/>
        <w:rPr>
          <w:rFonts w:ascii="Century Gothic" w:hAnsi="Century Gothic" w:cs="Arial"/>
          <w:sz w:val="20"/>
          <w:szCs w:val="20"/>
          <w:lang w:val="en-US"/>
        </w:rPr>
      </w:pPr>
      <w:r>
        <w:rPr>
          <w:rFonts w:ascii="Century Gothic" w:hAnsi="Century Gothic" w:cs="Arial"/>
          <w:sz w:val="20"/>
          <w:szCs w:val="20"/>
          <w:lang w:val="en-US"/>
        </w:rPr>
        <w:t xml:space="preserve"> </w:t>
      </w:r>
    </w:p>
    <w:p w14:paraId="00BA3F5B" w14:textId="77777777" w:rsidR="00BF613D" w:rsidRPr="00F22A20" w:rsidRDefault="00BF613D" w:rsidP="00BF613D">
      <w:pPr>
        <w:numPr>
          <w:ilvl w:val="1"/>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Upon acceptance of the highest bid by the Seller, there shall come into effect an agreement of sale between the Seller and the bidder (or where the bidder represents a third party, the person whom the bidder represents) on the terms and conditions contained in the Conditions Movable.  In these rules of auction, the term “Purchaser” means the highest bidder (or where the bidder represents a third party, the person whom the bidder represents) provided that the Seller has accepted the bid.    </w:t>
      </w:r>
    </w:p>
    <w:p w14:paraId="041D248F" w14:textId="77777777" w:rsidR="00BF613D" w:rsidRPr="00F22A20" w:rsidRDefault="00BF613D" w:rsidP="00BF613D">
      <w:pPr>
        <w:numPr>
          <w:ilvl w:val="1"/>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If the Seller’s acceptance of the offer is communicated to the Purchaser at the auction, the Purchaser is obliged to make payment of the purchase price within one hour of the conclusion of the auction. </w:t>
      </w:r>
    </w:p>
    <w:p w14:paraId="6D1032A7" w14:textId="77777777" w:rsidR="00BF613D" w:rsidRPr="00F22A20" w:rsidRDefault="00BF613D" w:rsidP="00BF613D">
      <w:pPr>
        <w:numPr>
          <w:ilvl w:val="1"/>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If the Seller’s acceptance of the offer is communicated to the Purchaser after the auction, the Purchaser is obliged to make payment of the purchase price within </w:t>
      </w:r>
      <w:proofErr w:type="gramStart"/>
      <w:r w:rsidRPr="00F22A20">
        <w:rPr>
          <w:rFonts w:ascii="Century Gothic" w:hAnsi="Century Gothic" w:cs="Arial"/>
          <w:sz w:val="20"/>
          <w:szCs w:val="20"/>
          <w:lang w:val="en-US"/>
        </w:rPr>
        <w:t>twenty four</w:t>
      </w:r>
      <w:proofErr w:type="gramEnd"/>
      <w:r w:rsidRPr="00F22A20">
        <w:rPr>
          <w:rFonts w:ascii="Century Gothic" w:hAnsi="Century Gothic" w:cs="Arial"/>
          <w:sz w:val="20"/>
          <w:szCs w:val="20"/>
          <w:lang w:val="en-US"/>
        </w:rPr>
        <w:t xml:space="preserve"> hours of receipt of such communication. </w:t>
      </w:r>
    </w:p>
    <w:p w14:paraId="2174188E" w14:textId="77777777" w:rsidR="00BF613D" w:rsidRPr="00F22A20" w:rsidRDefault="00BF613D" w:rsidP="00BF613D">
      <w:pPr>
        <w:numPr>
          <w:ilvl w:val="1"/>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sz w:val="20"/>
          <w:szCs w:val="20"/>
          <w:lang w:val="en-US"/>
        </w:rPr>
        <w:lastRenderedPageBreak/>
        <w:t xml:space="preserve">If the Purchaser fails to timeously make payment of the purchase consideration, the auctioneer </w:t>
      </w:r>
      <w:proofErr w:type="gramStart"/>
      <w:r w:rsidRPr="00F22A20">
        <w:rPr>
          <w:rFonts w:ascii="Century Gothic" w:hAnsi="Century Gothic" w:cs="Arial"/>
          <w:sz w:val="20"/>
          <w:szCs w:val="20"/>
          <w:lang w:val="en-US"/>
        </w:rPr>
        <w:t>may:-</w:t>
      </w:r>
      <w:proofErr w:type="gramEnd"/>
      <w:r w:rsidRPr="00F22A20">
        <w:rPr>
          <w:rFonts w:ascii="Century Gothic" w:hAnsi="Century Gothic" w:cs="Arial"/>
          <w:sz w:val="20"/>
          <w:szCs w:val="20"/>
          <w:lang w:val="en-US"/>
        </w:rPr>
        <w:t xml:space="preserve"> </w:t>
      </w:r>
    </w:p>
    <w:p w14:paraId="7DDEB8C1" w14:textId="77777777" w:rsidR="00BF613D" w:rsidRPr="00F22A20" w:rsidRDefault="00BF613D" w:rsidP="00BF613D">
      <w:pPr>
        <w:numPr>
          <w:ilvl w:val="2"/>
          <w:numId w:val="23"/>
        </w:numPr>
        <w:tabs>
          <w:tab w:val="clear" w:pos="2160"/>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declare the transaction cancelled and furnish notice to the Purchaser in any one of the methods provided for in clauses 8.6.2 or </w:t>
      </w:r>
      <w:proofErr w:type="gramStart"/>
      <w:r w:rsidRPr="00F22A20">
        <w:rPr>
          <w:rFonts w:ascii="Century Gothic" w:hAnsi="Century Gothic" w:cs="Arial"/>
          <w:sz w:val="20"/>
          <w:szCs w:val="20"/>
          <w:lang w:val="en-US"/>
        </w:rPr>
        <w:t>8.6.3;</w:t>
      </w:r>
      <w:proofErr w:type="gramEnd"/>
      <w:r w:rsidRPr="00F22A20">
        <w:rPr>
          <w:rFonts w:ascii="Century Gothic" w:hAnsi="Century Gothic" w:cs="Arial"/>
          <w:sz w:val="20"/>
          <w:szCs w:val="20"/>
          <w:lang w:val="en-US"/>
        </w:rPr>
        <w:t xml:space="preserve"> </w:t>
      </w:r>
    </w:p>
    <w:p w14:paraId="6462B4A7" w14:textId="77777777" w:rsidR="00BF613D" w:rsidRPr="00F22A20" w:rsidRDefault="00BF613D" w:rsidP="00BF613D">
      <w:pPr>
        <w:numPr>
          <w:ilvl w:val="2"/>
          <w:numId w:val="23"/>
        </w:numPr>
        <w:tabs>
          <w:tab w:val="clear" w:pos="2160"/>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sell the subject matter to the second highest bidder at the second highest bid price. </w:t>
      </w:r>
    </w:p>
    <w:p w14:paraId="39B96447" w14:textId="77777777" w:rsidR="00BF613D" w:rsidRPr="00F22A20" w:rsidRDefault="00BF613D" w:rsidP="00BF613D">
      <w:pPr>
        <w:numPr>
          <w:ilvl w:val="1"/>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Bidders </w:t>
      </w:r>
      <w:proofErr w:type="gramStart"/>
      <w:r w:rsidRPr="00F22A20">
        <w:rPr>
          <w:rFonts w:ascii="Century Gothic" w:hAnsi="Century Gothic" w:cs="Arial"/>
          <w:sz w:val="20"/>
          <w:szCs w:val="20"/>
          <w:lang w:val="en-US"/>
        </w:rPr>
        <w:t>be</w:t>
      </w:r>
      <w:proofErr w:type="gramEnd"/>
      <w:r w:rsidRPr="00F22A20">
        <w:rPr>
          <w:rFonts w:ascii="Century Gothic" w:hAnsi="Century Gothic" w:cs="Arial"/>
          <w:sz w:val="20"/>
          <w:szCs w:val="20"/>
          <w:lang w:val="en-US"/>
        </w:rPr>
        <w:t xml:space="preserve"> aware that in the event of the cancellation of a transaction due to late payment or non-payment of the purchase </w:t>
      </w:r>
      <w:proofErr w:type="gramStart"/>
      <w:r w:rsidRPr="00F22A20">
        <w:rPr>
          <w:rFonts w:ascii="Century Gothic" w:hAnsi="Century Gothic" w:cs="Arial"/>
          <w:sz w:val="20"/>
          <w:szCs w:val="20"/>
          <w:lang w:val="en-US"/>
        </w:rPr>
        <w:t>price:-</w:t>
      </w:r>
      <w:proofErr w:type="gramEnd"/>
      <w:r w:rsidRPr="00F22A20">
        <w:rPr>
          <w:rFonts w:ascii="Century Gothic" w:hAnsi="Century Gothic" w:cs="Arial"/>
          <w:sz w:val="20"/>
          <w:szCs w:val="20"/>
          <w:lang w:val="en-US"/>
        </w:rPr>
        <w:t xml:space="preserve"> </w:t>
      </w:r>
    </w:p>
    <w:p w14:paraId="1848CA11" w14:textId="77777777" w:rsidR="00BF613D" w:rsidRPr="00F22A20" w:rsidRDefault="00BF613D" w:rsidP="00BF613D">
      <w:pPr>
        <w:numPr>
          <w:ilvl w:val="2"/>
          <w:numId w:val="23"/>
        </w:numPr>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the Auctioneer stands to suffer </w:t>
      </w:r>
      <w:proofErr w:type="gramStart"/>
      <w:r w:rsidRPr="00F22A20">
        <w:rPr>
          <w:rFonts w:ascii="Century Gothic" w:hAnsi="Century Gothic" w:cs="Arial"/>
          <w:sz w:val="20"/>
          <w:szCs w:val="20"/>
          <w:lang w:val="en-US"/>
        </w:rPr>
        <w:t>damages</w:t>
      </w:r>
      <w:proofErr w:type="gramEnd"/>
      <w:r w:rsidRPr="00F22A20">
        <w:rPr>
          <w:rFonts w:ascii="Century Gothic" w:hAnsi="Century Gothic" w:cs="Arial"/>
          <w:sz w:val="20"/>
          <w:szCs w:val="20"/>
          <w:lang w:val="en-US"/>
        </w:rPr>
        <w:t xml:space="preserve"> and loss in the form </w:t>
      </w:r>
      <w:proofErr w:type="gramStart"/>
      <w:r w:rsidRPr="00F22A20">
        <w:rPr>
          <w:rFonts w:ascii="Century Gothic" w:hAnsi="Century Gothic" w:cs="Arial"/>
          <w:sz w:val="20"/>
          <w:szCs w:val="20"/>
          <w:lang w:val="en-US"/>
        </w:rPr>
        <w:t>of  the</w:t>
      </w:r>
      <w:proofErr w:type="gramEnd"/>
      <w:r w:rsidRPr="00F22A20">
        <w:rPr>
          <w:rFonts w:ascii="Century Gothic" w:hAnsi="Century Gothic" w:cs="Arial"/>
          <w:sz w:val="20"/>
          <w:szCs w:val="20"/>
          <w:lang w:val="en-US"/>
        </w:rPr>
        <w:t xml:space="preserve"> loss of advertising costs, Auctioneer’s Commission and, where applicable, loss of Buyers’ Commission as set out in clause 11.2 hereunder, </w:t>
      </w:r>
      <w:proofErr w:type="gramStart"/>
      <w:r w:rsidRPr="00F22A20">
        <w:rPr>
          <w:rFonts w:ascii="Century Gothic" w:hAnsi="Century Gothic" w:cs="Arial"/>
          <w:sz w:val="20"/>
          <w:szCs w:val="20"/>
          <w:lang w:val="en-US"/>
        </w:rPr>
        <w:t>and;</w:t>
      </w:r>
      <w:proofErr w:type="gramEnd"/>
    </w:p>
    <w:p w14:paraId="3B7CB296" w14:textId="77777777" w:rsidR="00BF613D" w:rsidRPr="00F22A20" w:rsidRDefault="00BF613D" w:rsidP="00BF613D">
      <w:pPr>
        <w:numPr>
          <w:ilvl w:val="2"/>
          <w:numId w:val="23"/>
        </w:numPr>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the Seller stands to suffer damages and loss, including but not limited to the potential liability to pay the Auctioneer the damages and loss referred to in clause 9.5.1. above, the difference between the highest bid price and the price at which the goods or lot may ultimately be sold and such further common law damages which the Seller may be able to prove to have </w:t>
      </w:r>
      <w:proofErr w:type="gramStart"/>
      <w:r w:rsidRPr="00F22A20">
        <w:rPr>
          <w:rFonts w:ascii="Century Gothic" w:hAnsi="Century Gothic" w:cs="Arial"/>
          <w:sz w:val="20"/>
          <w:szCs w:val="20"/>
          <w:lang w:val="en-US"/>
        </w:rPr>
        <w:t>suffered;</w:t>
      </w:r>
      <w:proofErr w:type="gramEnd"/>
      <w:r w:rsidRPr="00F22A20">
        <w:rPr>
          <w:rFonts w:ascii="Century Gothic" w:hAnsi="Century Gothic" w:cs="Arial"/>
          <w:sz w:val="20"/>
          <w:szCs w:val="20"/>
          <w:lang w:val="en-US"/>
        </w:rPr>
        <w:t xml:space="preserve"> </w:t>
      </w:r>
    </w:p>
    <w:p w14:paraId="39DBF81D" w14:textId="77777777" w:rsidR="00BF613D" w:rsidRPr="00F22A20" w:rsidRDefault="00BF613D" w:rsidP="00BF613D">
      <w:pPr>
        <w:numPr>
          <w:ilvl w:val="2"/>
          <w:numId w:val="23"/>
        </w:numPr>
        <w:jc w:val="both"/>
        <w:rPr>
          <w:rFonts w:ascii="Century Gothic" w:hAnsi="Century Gothic" w:cs="Arial"/>
          <w:b/>
          <w:sz w:val="20"/>
          <w:szCs w:val="20"/>
          <w:u w:val="single"/>
          <w:lang w:val="en-US"/>
        </w:rPr>
      </w:pPr>
      <w:r w:rsidRPr="00F22A20">
        <w:rPr>
          <w:rFonts w:ascii="Century Gothic" w:hAnsi="Century Gothic" w:cs="Arial"/>
          <w:sz w:val="20"/>
          <w:szCs w:val="20"/>
          <w:lang w:val="en-US"/>
        </w:rPr>
        <w:t xml:space="preserve">the bidder and/or the Purchaser may be held liable to the Seller and the Auctioneer in respect of the </w:t>
      </w:r>
      <w:proofErr w:type="gramStart"/>
      <w:r w:rsidRPr="00F22A20">
        <w:rPr>
          <w:rFonts w:ascii="Century Gothic" w:hAnsi="Century Gothic" w:cs="Arial"/>
          <w:sz w:val="20"/>
          <w:szCs w:val="20"/>
          <w:lang w:val="en-US"/>
        </w:rPr>
        <w:t>aforementioned damages</w:t>
      </w:r>
      <w:proofErr w:type="gramEnd"/>
      <w:r w:rsidRPr="00F22A20">
        <w:rPr>
          <w:rFonts w:ascii="Century Gothic" w:hAnsi="Century Gothic" w:cs="Arial"/>
          <w:sz w:val="20"/>
          <w:szCs w:val="20"/>
          <w:lang w:val="en-US"/>
        </w:rPr>
        <w:t xml:space="preserve"> subject to the limitations contained in Regulations 24 (d), (e) &amp; (f).</w:t>
      </w:r>
    </w:p>
    <w:p w14:paraId="63685FAF" w14:textId="77777777" w:rsidR="00BF613D" w:rsidRPr="00F22A20" w:rsidRDefault="00BF613D" w:rsidP="00BF613D">
      <w:pPr>
        <w:tabs>
          <w:tab w:val="right" w:pos="8505"/>
        </w:tabs>
        <w:ind w:left="720"/>
        <w:jc w:val="both"/>
        <w:rPr>
          <w:rFonts w:ascii="Century Gothic" w:hAnsi="Century Gothic" w:cs="Arial"/>
          <w:b/>
          <w:sz w:val="20"/>
          <w:szCs w:val="20"/>
          <w:u w:val="single"/>
          <w:lang w:val="en-US"/>
        </w:rPr>
      </w:pPr>
    </w:p>
    <w:p w14:paraId="362BBA88" w14:textId="77777777" w:rsidR="00BF613D" w:rsidRPr="00F22A20" w:rsidRDefault="00BF613D" w:rsidP="00BF613D">
      <w:pPr>
        <w:numPr>
          <w:ilvl w:val="0"/>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b/>
          <w:sz w:val="20"/>
          <w:szCs w:val="20"/>
          <w:u w:val="single"/>
          <w:lang w:val="en-US"/>
        </w:rPr>
        <w:t>AUCTION COSTS</w:t>
      </w:r>
    </w:p>
    <w:p w14:paraId="469FB3D8" w14:textId="77777777" w:rsidR="00BF613D" w:rsidRPr="00F22A20" w:rsidRDefault="00BF613D" w:rsidP="00BF613D">
      <w:pPr>
        <w:ind w:left="709" w:firstLine="11"/>
        <w:jc w:val="both"/>
        <w:rPr>
          <w:rFonts w:ascii="Century Gothic" w:hAnsi="Century Gothic" w:cs="Arial"/>
          <w:sz w:val="20"/>
          <w:szCs w:val="20"/>
          <w:lang w:val="en-US"/>
        </w:rPr>
      </w:pPr>
      <w:r w:rsidRPr="00F22A20">
        <w:rPr>
          <w:rFonts w:ascii="Century Gothic" w:hAnsi="Century Gothic" w:cs="Arial"/>
          <w:sz w:val="20"/>
          <w:szCs w:val="20"/>
          <w:lang w:val="en-US"/>
        </w:rPr>
        <w:t xml:space="preserve">In compliance with Regulation 21(2)(l), the auctioneer hereby notifies that the total costs of advertising and conducting the auction </w:t>
      </w:r>
      <w:proofErr w:type="gramStart"/>
      <w:r w:rsidRPr="00F22A20">
        <w:rPr>
          <w:rFonts w:ascii="Century Gothic" w:hAnsi="Century Gothic" w:cs="Arial"/>
          <w:sz w:val="20"/>
          <w:szCs w:val="20"/>
          <w:lang w:val="en-US"/>
        </w:rPr>
        <w:t>is</w:t>
      </w:r>
      <w:proofErr w:type="gramEnd"/>
      <w:r w:rsidRPr="00F22A20">
        <w:rPr>
          <w:rFonts w:ascii="Century Gothic" w:hAnsi="Century Gothic" w:cs="Arial"/>
          <w:sz w:val="20"/>
          <w:szCs w:val="20"/>
          <w:lang w:val="en-US"/>
        </w:rPr>
        <w:t xml:space="preserve"> as </w:t>
      </w:r>
      <w:proofErr w:type="gramStart"/>
      <w:r w:rsidRPr="00F22A20">
        <w:rPr>
          <w:rFonts w:ascii="Century Gothic" w:hAnsi="Century Gothic" w:cs="Arial"/>
          <w:sz w:val="20"/>
          <w:szCs w:val="20"/>
          <w:lang w:val="en-US"/>
        </w:rPr>
        <w:t>follows:-</w:t>
      </w:r>
      <w:proofErr w:type="gramEnd"/>
    </w:p>
    <w:p w14:paraId="480A6F84" w14:textId="63AF9562" w:rsidR="00BF613D" w:rsidRPr="004106E4" w:rsidRDefault="00BF613D" w:rsidP="00BF613D">
      <w:pPr>
        <w:numPr>
          <w:ilvl w:val="1"/>
          <w:numId w:val="23"/>
        </w:numPr>
        <w:jc w:val="both"/>
        <w:rPr>
          <w:rFonts w:ascii="Century Gothic" w:hAnsi="Century Gothic" w:cs="Arial"/>
          <w:sz w:val="20"/>
          <w:szCs w:val="20"/>
          <w:lang w:val="en-US"/>
        </w:rPr>
      </w:pPr>
      <w:r w:rsidRPr="004106E4">
        <w:rPr>
          <w:rFonts w:ascii="Century Gothic" w:hAnsi="Century Gothic" w:cs="Arial"/>
          <w:b/>
          <w:sz w:val="20"/>
          <w:szCs w:val="20"/>
          <w:u w:val="single"/>
          <w:lang w:val="en-US"/>
        </w:rPr>
        <w:t xml:space="preserve">Goods and Services </w:t>
      </w:r>
      <w:r w:rsidRPr="004106E4">
        <w:rPr>
          <w:rFonts w:ascii="Century Gothic" w:hAnsi="Century Gothic" w:cs="Arial"/>
          <w:sz w:val="20"/>
          <w:szCs w:val="20"/>
          <w:lang w:val="en-US"/>
        </w:rPr>
        <w:t xml:space="preserve">In relation to any goods or </w:t>
      </w:r>
      <w:proofErr w:type="gramStart"/>
      <w:r w:rsidRPr="004106E4">
        <w:rPr>
          <w:rFonts w:ascii="Century Gothic" w:hAnsi="Century Gothic" w:cs="Arial"/>
          <w:sz w:val="20"/>
          <w:szCs w:val="20"/>
          <w:lang w:val="en-US"/>
        </w:rPr>
        <w:t>lot :</w:t>
      </w:r>
      <w:proofErr w:type="gramEnd"/>
      <w:r w:rsidRPr="004106E4">
        <w:rPr>
          <w:rFonts w:ascii="Century Gothic" w:hAnsi="Century Gothic" w:cs="Arial"/>
          <w:sz w:val="20"/>
          <w:szCs w:val="20"/>
          <w:lang w:val="en-US"/>
        </w:rPr>
        <w:t xml:space="preserve">- </w:t>
      </w:r>
    </w:p>
    <w:p w14:paraId="53650640" w14:textId="77777777" w:rsidR="00BF613D" w:rsidRPr="004106E4" w:rsidRDefault="00BF613D" w:rsidP="00BF613D">
      <w:pPr>
        <w:numPr>
          <w:ilvl w:val="2"/>
          <w:numId w:val="23"/>
        </w:numPr>
        <w:jc w:val="both"/>
        <w:rPr>
          <w:rFonts w:ascii="Century Gothic" w:hAnsi="Century Gothic" w:cs="Arial"/>
          <w:sz w:val="20"/>
          <w:szCs w:val="20"/>
          <w:lang w:val="en-US"/>
        </w:rPr>
      </w:pPr>
      <w:r w:rsidRPr="004106E4">
        <w:rPr>
          <w:rFonts w:ascii="Century Gothic" w:hAnsi="Century Gothic" w:cs="Arial"/>
          <w:sz w:val="20"/>
          <w:szCs w:val="20"/>
          <w:lang w:val="en-US"/>
        </w:rPr>
        <w:t xml:space="preserve">advertising costs – R…………, VAT </w:t>
      </w:r>
      <w:proofErr w:type="gramStart"/>
      <w:r w:rsidRPr="004106E4">
        <w:rPr>
          <w:rFonts w:ascii="Century Gothic" w:hAnsi="Century Gothic" w:cs="Arial"/>
          <w:sz w:val="20"/>
          <w:szCs w:val="20"/>
          <w:lang w:val="en-US"/>
        </w:rPr>
        <w:t>inclusive;</w:t>
      </w:r>
      <w:proofErr w:type="gramEnd"/>
    </w:p>
    <w:p w14:paraId="65ADA348" w14:textId="1AD5211D" w:rsidR="00BF613D" w:rsidRPr="004106E4" w:rsidRDefault="00BF613D" w:rsidP="00BF613D">
      <w:pPr>
        <w:numPr>
          <w:ilvl w:val="2"/>
          <w:numId w:val="23"/>
        </w:numPr>
        <w:jc w:val="both"/>
        <w:rPr>
          <w:rFonts w:ascii="Century Gothic" w:hAnsi="Century Gothic" w:cs="Arial"/>
          <w:sz w:val="20"/>
          <w:szCs w:val="20"/>
          <w:lang w:val="en-US"/>
        </w:rPr>
      </w:pPr>
      <w:r w:rsidRPr="004106E4">
        <w:rPr>
          <w:rFonts w:ascii="Century Gothic" w:hAnsi="Century Gothic" w:cs="Arial"/>
          <w:sz w:val="20"/>
          <w:szCs w:val="20"/>
          <w:lang w:val="en-US"/>
        </w:rPr>
        <w:t xml:space="preserve">Auctioneer’s Commission in an amount equal to </w:t>
      </w:r>
      <w:r w:rsidR="00077E30">
        <w:rPr>
          <w:rFonts w:ascii="Century Gothic" w:hAnsi="Century Gothic" w:cs="Arial"/>
          <w:sz w:val="20"/>
          <w:szCs w:val="20"/>
          <w:lang w:val="en-US"/>
        </w:rPr>
        <w:t>…</w:t>
      </w:r>
      <w:proofErr w:type="gramStart"/>
      <w:r w:rsidR="00077E30">
        <w:rPr>
          <w:rFonts w:ascii="Century Gothic" w:hAnsi="Century Gothic" w:cs="Arial"/>
          <w:sz w:val="20"/>
          <w:szCs w:val="20"/>
          <w:lang w:val="en-US"/>
        </w:rPr>
        <w:t>…..</w:t>
      </w:r>
      <w:r w:rsidRPr="004106E4">
        <w:rPr>
          <w:rFonts w:ascii="Century Gothic" w:hAnsi="Century Gothic" w:cs="Arial"/>
          <w:sz w:val="20"/>
          <w:szCs w:val="20"/>
          <w:lang w:val="en-US"/>
        </w:rPr>
        <w:t>%  of</w:t>
      </w:r>
      <w:proofErr w:type="gramEnd"/>
      <w:r w:rsidRPr="004106E4">
        <w:rPr>
          <w:rFonts w:ascii="Century Gothic" w:hAnsi="Century Gothic" w:cs="Arial"/>
          <w:sz w:val="20"/>
          <w:szCs w:val="20"/>
          <w:lang w:val="en-US"/>
        </w:rPr>
        <w:t xml:space="preserve"> the purchase </w:t>
      </w:r>
      <w:proofErr w:type="gramStart"/>
      <w:r w:rsidRPr="004106E4">
        <w:rPr>
          <w:rFonts w:ascii="Century Gothic" w:hAnsi="Century Gothic" w:cs="Arial"/>
          <w:sz w:val="20"/>
          <w:szCs w:val="20"/>
          <w:lang w:val="en-US"/>
        </w:rPr>
        <w:t>consideration;</w:t>
      </w:r>
      <w:proofErr w:type="gramEnd"/>
      <w:r w:rsidRPr="004106E4">
        <w:rPr>
          <w:rFonts w:ascii="Century Gothic" w:hAnsi="Century Gothic" w:cs="Arial"/>
          <w:sz w:val="20"/>
          <w:szCs w:val="20"/>
          <w:lang w:val="en-US"/>
        </w:rPr>
        <w:t xml:space="preserve"> </w:t>
      </w:r>
    </w:p>
    <w:p w14:paraId="515DFFC9" w14:textId="77777777" w:rsidR="00BF613D" w:rsidRPr="004106E4" w:rsidRDefault="00BF613D" w:rsidP="00BF613D">
      <w:pPr>
        <w:numPr>
          <w:ilvl w:val="2"/>
          <w:numId w:val="23"/>
        </w:numPr>
        <w:jc w:val="both"/>
        <w:rPr>
          <w:rFonts w:ascii="Century Gothic" w:hAnsi="Century Gothic" w:cs="Arial"/>
          <w:sz w:val="20"/>
          <w:szCs w:val="20"/>
          <w:lang w:val="en-US"/>
        </w:rPr>
      </w:pPr>
      <w:r w:rsidRPr="004106E4">
        <w:rPr>
          <w:rFonts w:ascii="Century Gothic" w:hAnsi="Century Gothic" w:cs="Arial"/>
          <w:sz w:val="20"/>
          <w:szCs w:val="20"/>
          <w:lang w:val="en-US"/>
        </w:rPr>
        <w:t xml:space="preserve">Buyer’s Commission in an amount equal to ………% of the purchase consideration if </w:t>
      </w:r>
      <w:proofErr w:type="gramStart"/>
      <w:r w:rsidRPr="004106E4">
        <w:rPr>
          <w:rFonts w:ascii="Century Gothic" w:hAnsi="Century Gothic" w:cs="Arial"/>
          <w:sz w:val="20"/>
          <w:szCs w:val="20"/>
          <w:lang w:val="en-US"/>
        </w:rPr>
        <w:t>applicable;</w:t>
      </w:r>
      <w:proofErr w:type="gramEnd"/>
      <w:r w:rsidRPr="004106E4">
        <w:rPr>
          <w:rFonts w:ascii="Century Gothic" w:hAnsi="Century Gothic" w:cs="Arial"/>
          <w:sz w:val="20"/>
          <w:szCs w:val="20"/>
          <w:lang w:val="en-US"/>
        </w:rPr>
        <w:t xml:space="preserve"> </w:t>
      </w:r>
    </w:p>
    <w:p w14:paraId="1E2A9AD0" w14:textId="0222051C"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 1</w:t>
      </w:r>
      <w:r w:rsidR="00077E30">
        <w:rPr>
          <w:rFonts w:ascii="Century Gothic" w:hAnsi="Century Gothic" w:cs="Arial"/>
          <w:sz w:val="20"/>
          <w:szCs w:val="20"/>
          <w:lang w:val="en-US"/>
        </w:rPr>
        <w:t>5</w:t>
      </w:r>
      <w:r w:rsidRPr="00F22A20">
        <w:rPr>
          <w:rFonts w:ascii="Century Gothic" w:hAnsi="Century Gothic" w:cs="Arial"/>
          <w:sz w:val="20"/>
          <w:szCs w:val="20"/>
          <w:lang w:val="en-US"/>
        </w:rPr>
        <w:t>% VAT on the Auctioneer’s Commission and Buyer’s Commission.</w:t>
      </w:r>
    </w:p>
    <w:p w14:paraId="6381DA67" w14:textId="77777777" w:rsidR="00BF613D" w:rsidRPr="00F22A20" w:rsidRDefault="00BF613D" w:rsidP="00BF613D">
      <w:pPr>
        <w:ind w:left="2160"/>
        <w:jc w:val="both"/>
        <w:rPr>
          <w:rFonts w:ascii="Century Gothic" w:hAnsi="Century Gothic" w:cs="Arial"/>
          <w:sz w:val="20"/>
          <w:szCs w:val="20"/>
          <w:lang w:val="en-US"/>
        </w:rPr>
      </w:pPr>
    </w:p>
    <w:p w14:paraId="07A48E25" w14:textId="77777777" w:rsidR="00BF613D" w:rsidRPr="00F22A20" w:rsidRDefault="00BF613D" w:rsidP="00BF613D">
      <w:pPr>
        <w:numPr>
          <w:ilvl w:val="0"/>
          <w:numId w:val="23"/>
        </w:numPr>
        <w:tabs>
          <w:tab w:val="right" w:pos="8505"/>
        </w:tabs>
        <w:jc w:val="both"/>
        <w:rPr>
          <w:rFonts w:ascii="Century Gothic" w:hAnsi="Century Gothic" w:cs="Arial"/>
          <w:b/>
          <w:sz w:val="20"/>
          <w:szCs w:val="20"/>
          <w:u w:val="single"/>
          <w:lang w:val="en-US"/>
        </w:rPr>
      </w:pPr>
      <w:r w:rsidRPr="00F22A20">
        <w:rPr>
          <w:rFonts w:ascii="Century Gothic" w:hAnsi="Century Gothic" w:cs="Arial"/>
          <w:b/>
          <w:sz w:val="20"/>
          <w:szCs w:val="20"/>
          <w:u w:val="single"/>
          <w:lang w:val="en-US"/>
        </w:rPr>
        <w:t>GENERAL</w:t>
      </w:r>
    </w:p>
    <w:p w14:paraId="4EEDC40F" w14:textId="77777777" w:rsidR="00BF613D" w:rsidRPr="00F22A20" w:rsidRDefault="00BF613D" w:rsidP="00BF613D">
      <w:pPr>
        <w:numPr>
          <w:ilvl w:val="1"/>
          <w:numId w:val="23"/>
        </w:numPr>
        <w:tabs>
          <w:tab w:val="right" w:pos="2268"/>
        </w:tabs>
        <w:jc w:val="both"/>
        <w:rPr>
          <w:rFonts w:ascii="Century Gothic" w:hAnsi="Century Gothic" w:cs="Arial"/>
          <w:sz w:val="20"/>
          <w:szCs w:val="20"/>
          <w:lang w:val="en-US"/>
        </w:rPr>
      </w:pPr>
      <w:r w:rsidRPr="00F22A20">
        <w:rPr>
          <w:rFonts w:ascii="Century Gothic" w:hAnsi="Century Gothic" w:cs="Arial"/>
          <w:sz w:val="20"/>
          <w:szCs w:val="20"/>
          <w:lang w:val="en-US"/>
        </w:rPr>
        <w:t>The Auctioneer has a trust account into which all monies will be paid for the benefit of the Seller, minus the agreed commission.</w:t>
      </w:r>
    </w:p>
    <w:p w14:paraId="12874A25"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The auctioneer will, unless the reason for the auction is a voluntary disposal of goods by the owner, announce the reason for the auction.</w:t>
      </w:r>
    </w:p>
    <w:p w14:paraId="6B3426FC"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Bidders’ records (as contemplated in Regulation 26) and the vendor roll [as contemplated in Regulation 28(4)] shall be available for inspection at the Auctioneer’s offices during normal hours, without the charge of a fee.</w:t>
      </w:r>
    </w:p>
    <w:p w14:paraId="4AC87E91" w14:textId="77777777" w:rsidR="00BF613D" w:rsidRPr="00F22A20" w:rsidRDefault="00BF613D" w:rsidP="00BF613D">
      <w:pPr>
        <w:numPr>
          <w:ilvl w:val="1"/>
          <w:numId w:val="23"/>
        </w:numPr>
        <w:jc w:val="both"/>
        <w:rPr>
          <w:rFonts w:ascii="Century Gothic" w:hAnsi="Century Gothic" w:cs="Arial"/>
          <w:sz w:val="20"/>
          <w:szCs w:val="20"/>
          <w:lang w:val="en-US"/>
        </w:rPr>
      </w:pPr>
      <w:proofErr w:type="gramStart"/>
      <w:r w:rsidRPr="00F22A20">
        <w:rPr>
          <w:rFonts w:ascii="Century Gothic" w:hAnsi="Century Gothic" w:cs="Arial"/>
          <w:sz w:val="20"/>
          <w:szCs w:val="20"/>
          <w:lang w:val="en-US"/>
        </w:rPr>
        <w:t>In the event that</w:t>
      </w:r>
      <w:proofErr w:type="gramEnd"/>
      <w:r w:rsidRPr="00F22A20">
        <w:rPr>
          <w:rFonts w:ascii="Century Gothic" w:hAnsi="Century Gothic" w:cs="Arial"/>
          <w:sz w:val="20"/>
          <w:szCs w:val="20"/>
          <w:lang w:val="en-US"/>
        </w:rPr>
        <w:t xml:space="preserve"> these rules of auction are amended at any time after advertisement, the auctioneer will expressly indicate that the new version/replacing version is the amended version.</w:t>
      </w:r>
    </w:p>
    <w:p w14:paraId="08AC659C" w14:textId="77777777" w:rsidR="00BF613D" w:rsidRPr="00F22A20" w:rsidRDefault="00BF613D" w:rsidP="00BF613D">
      <w:pPr>
        <w:numPr>
          <w:ilvl w:val="1"/>
          <w:numId w:val="23"/>
        </w:numPr>
        <w:tabs>
          <w:tab w:val="right" w:pos="1843"/>
        </w:tabs>
        <w:jc w:val="both"/>
        <w:rPr>
          <w:rFonts w:ascii="Century Gothic" w:hAnsi="Century Gothic" w:cs="Arial"/>
          <w:sz w:val="20"/>
          <w:szCs w:val="20"/>
          <w:lang w:val="en-US"/>
        </w:rPr>
      </w:pPr>
      <w:r w:rsidRPr="00F22A20">
        <w:rPr>
          <w:rFonts w:ascii="Century Gothic" w:hAnsi="Century Gothic" w:cs="Arial"/>
          <w:sz w:val="20"/>
          <w:szCs w:val="20"/>
          <w:lang w:val="en-US"/>
        </w:rPr>
        <w:t>The rules of auction (and any amended version thereof) will be signed by the auctioneer named hereinabove.</w:t>
      </w:r>
    </w:p>
    <w:p w14:paraId="58C2B87C" w14:textId="77777777" w:rsidR="00BF613D" w:rsidRPr="00F22A20" w:rsidRDefault="00BF613D" w:rsidP="00BF613D">
      <w:pPr>
        <w:numPr>
          <w:ilvl w:val="1"/>
          <w:numId w:val="23"/>
        </w:numPr>
        <w:jc w:val="both"/>
        <w:rPr>
          <w:rFonts w:ascii="Century Gothic" w:hAnsi="Century Gothic" w:cs="Arial"/>
          <w:sz w:val="20"/>
          <w:szCs w:val="20"/>
          <w:lang w:val="en-US"/>
        </w:rPr>
      </w:pPr>
      <w:proofErr w:type="gramStart"/>
      <w:r w:rsidRPr="00F22A20">
        <w:rPr>
          <w:rFonts w:ascii="Century Gothic" w:hAnsi="Century Gothic" w:cs="Arial"/>
          <w:sz w:val="20"/>
          <w:szCs w:val="20"/>
          <w:lang w:val="en-US"/>
        </w:rPr>
        <w:t>In the event that</w:t>
      </w:r>
      <w:proofErr w:type="gramEnd"/>
      <w:r w:rsidRPr="00F22A20">
        <w:rPr>
          <w:rFonts w:ascii="Century Gothic" w:hAnsi="Century Gothic" w:cs="Arial"/>
          <w:sz w:val="20"/>
          <w:szCs w:val="20"/>
          <w:lang w:val="en-US"/>
        </w:rPr>
        <w:t xml:space="preserve"> the auctioneer is unavailable to conduct the auction, the Auctioneer may appoint an alternative auctioneer to conduct the auction, which alternative auctioneer will be deemed to have so certified the rules of auction.</w:t>
      </w:r>
    </w:p>
    <w:p w14:paraId="412C4A55"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Attention is drawn to the fact that the auctioneer </w:t>
      </w:r>
      <w:proofErr w:type="gramStart"/>
      <w:r w:rsidRPr="00F22A20">
        <w:rPr>
          <w:rFonts w:ascii="Century Gothic" w:hAnsi="Century Gothic" w:cs="Arial"/>
          <w:sz w:val="20"/>
          <w:szCs w:val="20"/>
          <w:lang w:val="en-US"/>
        </w:rPr>
        <w:t>may:-</w:t>
      </w:r>
      <w:proofErr w:type="gramEnd"/>
    </w:p>
    <w:p w14:paraId="5B2C7E30" w14:textId="77777777" w:rsidR="00BF613D" w:rsidRPr="00F22A20" w:rsidRDefault="00BF613D" w:rsidP="00BF613D">
      <w:pPr>
        <w:numPr>
          <w:ilvl w:val="2"/>
          <w:numId w:val="23"/>
        </w:numPr>
        <w:tabs>
          <w:tab w:val="right" w:pos="1134"/>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not allow bidding on an item or lot which has not been </w:t>
      </w:r>
      <w:proofErr w:type="gramStart"/>
      <w:r w:rsidRPr="00F22A20">
        <w:rPr>
          <w:rFonts w:ascii="Century Gothic" w:hAnsi="Century Gothic" w:cs="Arial"/>
          <w:sz w:val="20"/>
          <w:szCs w:val="20"/>
          <w:lang w:val="en-US"/>
        </w:rPr>
        <w:t>advertised;</w:t>
      </w:r>
      <w:proofErr w:type="gramEnd"/>
    </w:p>
    <w:p w14:paraId="54F1D313" w14:textId="77777777" w:rsidR="00BF613D" w:rsidRPr="00F22A20" w:rsidRDefault="00BF613D" w:rsidP="00BF613D">
      <w:pPr>
        <w:numPr>
          <w:ilvl w:val="2"/>
          <w:numId w:val="23"/>
        </w:numPr>
        <w:tabs>
          <w:tab w:val="right" w:pos="1418"/>
        </w:tabs>
        <w:jc w:val="both"/>
        <w:rPr>
          <w:rFonts w:ascii="Century Gothic" w:hAnsi="Century Gothic" w:cs="Arial"/>
          <w:sz w:val="20"/>
          <w:szCs w:val="20"/>
          <w:lang w:val="en-US"/>
        </w:rPr>
      </w:pPr>
      <w:r w:rsidRPr="00F22A20">
        <w:rPr>
          <w:rFonts w:ascii="Century Gothic" w:hAnsi="Century Gothic" w:cs="Arial"/>
          <w:sz w:val="20"/>
          <w:szCs w:val="20"/>
          <w:lang w:val="en-US"/>
        </w:rPr>
        <w:t xml:space="preserve">not deviate from the sequence of the goods as </w:t>
      </w:r>
      <w:proofErr w:type="gramStart"/>
      <w:r w:rsidRPr="00F22A20">
        <w:rPr>
          <w:rFonts w:ascii="Century Gothic" w:hAnsi="Century Gothic" w:cs="Arial"/>
          <w:sz w:val="20"/>
          <w:szCs w:val="20"/>
          <w:lang w:val="en-US"/>
        </w:rPr>
        <w:t>advertised;</w:t>
      </w:r>
      <w:proofErr w:type="gramEnd"/>
    </w:p>
    <w:p w14:paraId="5C3B5F5C" w14:textId="77777777" w:rsidR="00BF613D" w:rsidRPr="00F22A20" w:rsidRDefault="00BF613D" w:rsidP="00BF613D">
      <w:pPr>
        <w:numPr>
          <w:ilvl w:val="2"/>
          <w:numId w:val="23"/>
        </w:numPr>
        <w:tabs>
          <w:tab w:val="right" w:pos="2835"/>
        </w:tabs>
        <w:jc w:val="both"/>
        <w:rPr>
          <w:rFonts w:ascii="Century Gothic" w:hAnsi="Century Gothic" w:cs="Arial"/>
          <w:sz w:val="20"/>
          <w:szCs w:val="20"/>
          <w:lang w:val="en-US"/>
        </w:rPr>
      </w:pPr>
      <w:r w:rsidRPr="00F22A20">
        <w:rPr>
          <w:rFonts w:ascii="Century Gothic" w:hAnsi="Century Gothic" w:cs="Arial"/>
          <w:sz w:val="20"/>
          <w:szCs w:val="20"/>
          <w:lang w:val="en-US"/>
        </w:rPr>
        <w:t>first offer the goods for sale in a single indivisible transaction and thereafter lot by lot (in the order in which the goods were advertised</w:t>
      </w:r>
      <w:proofErr w:type="gramStart"/>
      <w:r w:rsidRPr="00F22A20">
        <w:rPr>
          <w:rFonts w:ascii="Century Gothic" w:hAnsi="Century Gothic" w:cs="Arial"/>
          <w:sz w:val="20"/>
          <w:szCs w:val="20"/>
          <w:lang w:val="en-US"/>
        </w:rPr>
        <w:t>);</w:t>
      </w:r>
      <w:proofErr w:type="gramEnd"/>
    </w:p>
    <w:p w14:paraId="6CC635FE"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In the circumstances contemplated in clause 12.7.3, the auctioneer </w:t>
      </w:r>
      <w:proofErr w:type="gramStart"/>
      <w:r w:rsidRPr="00F22A20">
        <w:rPr>
          <w:rFonts w:ascii="Century Gothic" w:hAnsi="Century Gothic" w:cs="Arial"/>
          <w:sz w:val="20"/>
          <w:szCs w:val="20"/>
          <w:lang w:val="en-US"/>
        </w:rPr>
        <w:t>must:-</w:t>
      </w:r>
      <w:proofErr w:type="gramEnd"/>
    </w:p>
    <w:p w14:paraId="0B124EDB"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lastRenderedPageBreak/>
        <w:t xml:space="preserve">compute the </w:t>
      </w:r>
      <w:proofErr w:type="gramStart"/>
      <w:r w:rsidRPr="00F22A20">
        <w:rPr>
          <w:rFonts w:ascii="Century Gothic" w:hAnsi="Century Gothic" w:cs="Arial"/>
          <w:sz w:val="20"/>
          <w:szCs w:val="20"/>
          <w:lang w:val="en-US"/>
        </w:rPr>
        <w:t>sum total</w:t>
      </w:r>
      <w:proofErr w:type="gramEnd"/>
      <w:r w:rsidRPr="00F22A20">
        <w:rPr>
          <w:rFonts w:ascii="Century Gothic" w:hAnsi="Century Gothic" w:cs="Arial"/>
          <w:sz w:val="20"/>
          <w:szCs w:val="20"/>
          <w:lang w:val="en-US"/>
        </w:rPr>
        <w:t xml:space="preserve"> of the goods sold (the Combined Total</w:t>
      </w:r>
      <w:proofErr w:type="gramStart"/>
      <w:r w:rsidRPr="00F22A20">
        <w:rPr>
          <w:rFonts w:ascii="Century Gothic" w:hAnsi="Century Gothic" w:cs="Arial"/>
          <w:sz w:val="20"/>
          <w:szCs w:val="20"/>
          <w:lang w:val="en-US"/>
        </w:rPr>
        <w:t>);</w:t>
      </w:r>
      <w:proofErr w:type="gramEnd"/>
    </w:p>
    <w:p w14:paraId="5867EB84" w14:textId="77777777" w:rsidR="00BF613D" w:rsidRPr="00F22A20" w:rsidRDefault="00BF613D" w:rsidP="00BF613D">
      <w:pPr>
        <w:numPr>
          <w:ilvl w:val="2"/>
          <w:numId w:val="23"/>
        </w:numPr>
        <w:tabs>
          <w:tab w:val="right" w:pos="1985"/>
        </w:tabs>
        <w:jc w:val="both"/>
        <w:rPr>
          <w:rFonts w:ascii="Century Gothic" w:hAnsi="Century Gothic" w:cs="Arial"/>
          <w:sz w:val="20"/>
          <w:szCs w:val="20"/>
          <w:lang w:val="en-US"/>
        </w:rPr>
      </w:pPr>
      <w:r w:rsidRPr="00F22A20">
        <w:rPr>
          <w:rFonts w:ascii="Century Gothic" w:hAnsi="Century Gothic" w:cs="Arial"/>
          <w:sz w:val="20"/>
          <w:szCs w:val="20"/>
          <w:lang w:val="en-US"/>
        </w:rPr>
        <w:t>compare this total to the amount bid for the goods as a single divisible transaction (the Single Bid</w:t>
      </w:r>
      <w:proofErr w:type="gramStart"/>
      <w:r w:rsidRPr="00F22A20">
        <w:rPr>
          <w:rFonts w:ascii="Century Gothic" w:hAnsi="Century Gothic" w:cs="Arial"/>
          <w:sz w:val="20"/>
          <w:szCs w:val="20"/>
          <w:lang w:val="en-US"/>
        </w:rPr>
        <w:t>);</w:t>
      </w:r>
      <w:proofErr w:type="gramEnd"/>
    </w:p>
    <w:p w14:paraId="25C31D7E" w14:textId="77777777" w:rsidR="00BF613D" w:rsidRPr="00F22A20" w:rsidRDefault="00BF613D" w:rsidP="00BF613D">
      <w:pPr>
        <w:numPr>
          <w:ilvl w:val="2"/>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if the Single Bid is more than the Combined Total, sell the goods as a single indivisible </w:t>
      </w:r>
      <w:proofErr w:type="gramStart"/>
      <w:r w:rsidRPr="00F22A20">
        <w:rPr>
          <w:rFonts w:ascii="Century Gothic" w:hAnsi="Century Gothic" w:cs="Arial"/>
          <w:sz w:val="20"/>
          <w:szCs w:val="20"/>
          <w:lang w:val="en-US"/>
        </w:rPr>
        <w:t>transaction;</w:t>
      </w:r>
      <w:proofErr w:type="gramEnd"/>
    </w:p>
    <w:p w14:paraId="494F2BE3" w14:textId="77777777" w:rsidR="00BF613D" w:rsidRPr="00F22A20" w:rsidRDefault="00BF613D" w:rsidP="00BF613D">
      <w:pPr>
        <w:numPr>
          <w:ilvl w:val="2"/>
          <w:numId w:val="23"/>
        </w:numPr>
        <w:jc w:val="both"/>
        <w:rPr>
          <w:rFonts w:ascii="Century Gothic" w:hAnsi="Century Gothic" w:cs="Arial"/>
          <w:sz w:val="20"/>
          <w:szCs w:val="20"/>
          <w:lang w:val="en-US"/>
        </w:rPr>
      </w:pPr>
      <w:proofErr w:type="gramStart"/>
      <w:r w:rsidRPr="00F22A20">
        <w:rPr>
          <w:rFonts w:ascii="Century Gothic" w:hAnsi="Century Gothic" w:cs="Arial"/>
          <w:sz w:val="20"/>
          <w:szCs w:val="20"/>
          <w:lang w:val="en-US"/>
        </w:rPr>
        <w:t>if</w:t>
      </w:r>
      <w:proofErr w:type="gramEnd"/>
      <w:r w:rsidRPr="00F22A20">
        <w:rPr>
          <w:rFonts w:ascii="Century Gothic" w:hAnsi="Century Gothic" w:cs="Arial"/>
          <w:sz w:val="20"/>
          <w:szCs w:val="20"/>
          <w:lang w:val="en-US"/>
        </w:rPr>
        <w:t xml:space="preserve"> the Combined Total is more than the Single Bid, sell the goods, lot by lot.</w:t>
      </w:r>
    </w:p>
    <w:p w14:paraId="7D537762"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 xml:space="preserve">Consumers are free to inspect the goods on offer on the day preceding the </w:t>
      </w:r>
      <w:proofErr w:type="gramStart"/>
      <w:r w:rsidRPr="00F22A20">
        <w:rPr>
          <w:rFonts w:ascii="Century Gothic" w:hAnsi="Century Gothic" w:cs="Arial"/>
          <w:sz w:val="20"/>
          <w:szCs w:val="20"/>
          <w:lang w:val="en-US"/>
        </w:rPr>
        <w:t>auction</w:t>
      </w:r>
      <w:proofErr w:type="gramEnd"/>
      <w:r w:rsidRPr="00F22A20">
        <w:rPr>
          <w:rFonts w:ascii="Century Gothic" w:hAnsi="Century Gothic" w:cs="Arial"/>
          <w:sz w:val="20"/>
          <w:szCs w:val="20"/>
          <w:lang w:val="en-US"/>
        </w:rPr>
        <w:t xml:space="preserve"> alternatively on the date specified in the </w:t>
      </w:r>
      <w:proofErr w:type="gramStart"/>
      <w:r w:rsidRPr="00F22A20">
        <w:rPr>
          <w:rFonts w:ascii="Century Gothic" w:hAnsi="Century Gothic" w:cs="Arial"/>
          <w:sz w:val="20"/>
          <w:szCs w:val="20"/>
          <w:lang w:val="en-US"/>
        </w:rPr>
        <w:t>advertisement</w:t>
      </w:r>
      <w:proofErr w:type="gramEnd"/>
      <w:r w:rsidRPr="00F22A20">
        <w:rPr>
          <w:rFonts w:ascii="Century Gothic" w:hAnsi="Century Gothic" w:cs="Arial"/>
          <w:sz w:val="20"/>
          <w:szCs w:val="20"/>
          <w:lang w:val="en-US"/>
        </w:rPr>
        <w:t xml:space="preserve"> and no fee will be charged in respect of such inspection.</w:t>
      </w:r>
    </w:p>
    <w:p w14:paraId="0617D53A" w14:textId="77777777" w:rsidR="00BF613D" w:rsidRPr="00F22A20" w:rsidRDefault="00BF613D" w:rsidP="00BF613D">
      <w:pPr>
        <w:numPr>
          <w:ilvl w:val="1"/>
          <w:numId w:val="23"/>
        </w:numPr>
        <w:tabs>
          <w:tab w:val="right" w:pos="1701"/>
        </w:tabs>
        <w:jc w:val="both"/>
        <w:rPr>
          <w:rFonts w:ascii="Century Gothic" w:hAnsi="Century Gothic" w:cs="Arial"/>
          <w:sz w:val="20"/>
          <w:szCs w:val="20"/>
          <w:lang w:val="en-US"/>
        </w:rPr>
      </w:pPr>
      <w:r w:rsidRPr="00F22A20">
        <w:rPr>
          <w:rFonts w:ascii="Century Gothic" w:hAnsi="Century Gothic" w:cs="Arial"/>
          <w:sz w:val="20"/>
          <w:szCs w:val="20"/>
          <w:lang w:val="en-US"/>
        </w:rPr>
        <w:t>Consumers are required to submit to such reasonable security measures as the Auctioneer may put in place in respect of said inspections.</w:t>
      </w:r>
    </w:p>
    <w:p w14:paraId="5B5BD7D4" w14:textId="77777777" w:rsidR="00BF613D" w:rsidRPr="00F22A20" w:rsidRDefault="00BF613D" w:rsidP="00BF613D">
      <w:pPr>
        <w:numPr>
          <w:ilvl w:val="1"/>
          <w:numId w:val="23"/>
        </w:numPr>
        <w:jc w:val="both"/>
        <w:rPr>
          <w:rFonts w:ascii="Century Gothic" w:hAnsi="Century Gothic" w:cs="Arial"/>
          <w:sz w:val="20"/>
          <w:szCs w:val="20"/>
          <w:lang w:val="en-US"/>
        </w:rPr>
      </w:pPr>
      <w:r w:rsidRPr="00F22A20">
        <w:rPr>
          <w:rFonts w:ascii="Century Gothic" w:hAnsi="Century Gothic" w:cs="Arial"/>
          <w:sz w:val="20"/>
          <w:szCs w:val="20"/>
          <w:lang w:val="en-US"/>
        </w:rPr>
        <w:t>The auctioneer may not charge a consumer for participating in the auction.</w:t>
      </w:r>
    </w:p>
    <w:p w14:paraId="6D73BDF9" w14:textId="77777777" w:rsidR="00BF613D" w:rsidRPr="003D4708" w:rsidRDefault="00BF613D" w:rsidP="00BF613D">
      <w:pPr>
        <w:tabs>
          <w:tab w:val="left" w:pos="0"/>
        </w:tabs>
        <w:rPr>
          <w:rFonts w:ascii="Century Gothic" w:hAnsi="Century Gothic" w:cs="Arial"/>
          <w:sz w:val="20"/>
          <w:szCs w:val="20"/>
          <w:lang w:val="en-US"/>
        </w:rPr>
      </w:pPr>
      <w:r w:rsidRPr="003D4708">
        <w:rPr>
          <w:rFonts w:ascii="Century Gothic" w:hAnsi="Century Gothic" w:cs="Arial"/>
          <w:sz w:val="20"/>
          <w:szCs w:val="20"/>
          <w:lang w:val="en-US"/>
        </w:rPr>
        <w:t xml:space="preserve"> </w:t>
      </w:r>
    </w:p>
    <w:sectPr w:rsidR="00BF613D" w:rsidRPr="003D4708" w:rsidSect="00321E7F">
      <w:headerReference w:type="default" r:id="rId11"/>
      <w:footerReference w:type="default" r:id="rId12"/>
      <w:headerReference w:type="first" r:id="rId13"/>
      <w:footerReference w:type="first" r:id="rId14"/>
      <w:pgSz w:w="11906" w:h="16838" w:code="9"/>
      <w:pgMar w:top="1440" w:right="1440" w:bottom="1440" w:left="1440" w:header="680"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DFD33" w14:textId="77777777" w:rsidR="00D9746E" w:rsidRDefault="00D9746E">
      <w:r>
        <w:separator/>
      </w:r>
    </w:p>
  </w:endnote>
  <w:endnote w:type="continuationSeparator" w:id="0">
    <w:p w14:paraId="6FD21186" w14:textId="77777777" w:rsidR="00D9746E" w:rsidRDefault="00D97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Narrow">
    <w:altName w:val="Arial"/>
    <w:charset w:val="00"/>
    <w:family w:val="swiss"/>
    <w:pitch w:val="variable"/>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79B1C" w14:textId="77777777" w:rsidR="00EA35F5" w:rsidRPr="00C830AB" w:rsidRDefault="00EA35F5" w:rsidP="00174C2F">
    <w:pPr>
      <w:pStyle w:val="Footer"/>
      <w:jc w:val="center"/>
      <w:rPr>
        <w:i/>
        <w:iCs/>
      </w:rPr>
    </w:pPr>
    <w:r w:rsidRPr="00BB564C">
      <w:rPr>
        <w:i/>
        <w:iCs/>
        <w:noProof/>
        <w:lang w:val="en-ZA" w:eastAsia="en-ZA"/>
      </w:rPr>
      <w:drawing>
        <wp:anchor distT="0" distB="0" distL="114300" distR="114300" simplePos="0" relativeHeight="251656192" behindDoc="0" locked="0" layoutInCell="1" allowOverlap="1" wp14:anchorId="1EA2A0C3" wp14:editId="5FFE153B">
          <wp:simplePos x="0" y="0"/>
          <wp:positionH relativeFrom="column">
            <wp:posOffset>2671948</wp:posOffset>
          </wp:positionH>
          <wp:positionV relativeFrom="paragraph">
            <wp:posOffset>-356260</wp:posOffset>
          </wp:positionV>
          <wp:extent cx="400050" cy="425238"/>
          <wp:effectExtent l="0" t="0" r="0" b="0"/>
          <wp:wrapNone/>
          <wp:docPr id="3" name="Picture 3" descr="Z:\STANDARDS\COMPANY PROFILE NEW\New template\NEW BRANDING 2021\claremart new logo-20211110T091827Z-001\claremart new logo\claremart icon 270x2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Z:\STANDARDS\COMPANY PROFILE NEW\New template\NEW BRANDING 2021\claremart new logo-20211110T091827Z-001\claremart new logo\claremart icon 270x28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0050" cy="425238"/>
                  </a:xfrm>
                  <a:prstGeom prst="rect">
                    <a:avLst/>
                  </a:prstGeom>
                  <a:noFill/>
                  <a:ln>
                    <a:noFill/>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D116D" w14:textId="77777777" w:rsidR="00BE415A" w:rsidRDefault="00BE415A" w:rsidP="00BE415A"/>
  <w:p w14:paraId="16023481" w14:textId="77777777" w:rsidR="00BE415A" w:rsidRPr="00BB564C" w:rsidRDefault="00BE415A" w:rsidP="00BE415A">
    <w:pPr>
      <w:pStyle w:val="Footer"/>
      <w:tabs>
        <w:tab w:val="clear" w:pos="4153"/>
        <w:tab w:val="clear" w:pos="8306"/>
        <w:tab w:val="left" w:pos="3611"/>
        <w:tab w:val="right" w:pos="9720"/>
      </w:tabs>
      <w:ind w:left="-900" w:right="-694"/>
      <w:jc w:val="both"/>
      <w:rPr>
        <w:rFonts w:ascii="Arial" w:hAnsi="Arial" w:cs="Arial"/>
        <w:sz w:val="15"/>
        <w:szCs w:val="15"/>
      </w:rPr>
    </w:pPr>
    <w:r>
      <w:rPr>
        <w:noProof/>
        <w:lang w:val="en-ZA" w:eastAsia="en-ZA"/>
      </w:rPr>
      <mc:AlternateContent>
        <mc:Choice Requires="wps">
          <w:drawing>
            <wp:anchor distT="4294967295" distB="4294967295" distL="114300" distR="114300" simplePos="0" relativeHeight="251659776" behindDoc="0" locked="0" layoutInCell="1" allowOverlap="1" wp14:anchorId="43064AD7" wp14:editId="6371F391">
              <wp:simplePos x="0" y="0"/>
              <wp:positionH relativeFrom="margin">
                <wp:posOffset>-783590</wp:posOffset>
              </wp:positionH>
              <wp:positionV relativeFrom="paragraph">
                <wp:posOffset>-155576</wp:posOffset>
              </wp:positionV>
              <wp:extent cx="7195820" cy="0"/>
              <wp:effectExtent l="0" t="0" r="24130" b="1905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9582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4F7CAA9" id="Straight Connector 2" o:spid="_x0000_s1026" style="position:absolute;z-index:25165977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margin" from="-61.7pt,-12.25pt" to="504.9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" strokecolor="windowText" strokeweight=".5pt">
              <v:stroke joinstyle="miter"/>
              <o:lock v:ext="edit" shapetype="f"/>
              <w10:wrap anchorx="margin"/>
            </v:line>
          </w:pict>
        </mc:Fallback>
      </mc:AlternateContent>
    </w:r>
    <w:r w:rsidRPr="00BB564C">
      <w:rPr>
        <w:rFonts w:ascii="Arial" w:hAnsi="Arial" w:cs="Arial"/>
        <w:b/>
        <w:sz w:val="15"/>
        <w:szCs w:val="15"/>
      </w:rPr>
      <w:t xml:space="preserve">Claremart </w:t>
    </w:r>
    <w:r w:rsidRPr="00BB564C">
      <w:rPr>
        <w:rFonts w:ascii="Arial" w:hAnsi="Arial" w:cs="Arial"/>
        <w:sz w:val="15"/>
        <w:szCs w:val="15"/>
      </w:rPr>
      <w:t>– Unit SP8</w:t>
    </w:r>
    <w:r>
      <w:rPr>
        <w:rFonts w:ascii="Arial" w:hAnsi="Arial" w:cs="Arial"/>
        <w:sz w:val="15"/>
        <w:szCs w:val="15"/>
      </w:rPr>
      <w:t xml:space="preserve"> </w:t>
    </w:r>
    <w:r w:rsidRPr="00BB564C">
      <w:rPr>
        <w:rFonts w:ascii="Arial" w:hAnsi="Arial" w:cs="Arial"/>
        <w:sz w:val="15"/>
        <w:szCs w:val="15"/>
      </w:rPr>
      <w:t>A-C Somerset Square, 55 Somerset Road, Green Point, 8001</w:t>
    </w:r>
    <w:r>
      <w:rPr>
        <w:rFonts w:ascii="Arial" w:hAnsi="Arial" w:cs="Arial"/>
        <w:sz w:val="15"/>
        <w:szCs w:val="15"/>
      </w:rPr>
      <w:t xml:space="preserve"> </w:t>
    </w:r>
    <w:r w:rsidRPr="00BB564C">
      <w:rPr>
        <w:rFonts w:ascii="Arial" w:hAnsi="Arial" w:cs="Arial"/>
        <w:b/>
        <w:sz w:val="15"/>
        <w:szCs w:val="15"/>
      </w:rPr>
      <w:t>LEVEL 1 – B</w:t>
    </w:r>
    <w:r>
      <w:rPr>
        <w:rFonts w:ascii="Arial" w:hAnsi="Arial" w:cs="Arial"/>
        <w:b/>
        <w:sz w:val="15"/>
        <w:szCs w:val="15"/>
      </w:rPr>
      <w:t>-</w:t>
    </w:r>
    <w:r w:rsidRPr="00BB564C">
      <w:rPr>
        <w:rFonts w:ascii="Arial" w:hAnsi="Arial" w:cs="Arial"/>
        <w:b/>
        <w:sz w:val="15"/>
        <w:szCs w:val="15"/>
      </w:rPr>
      <w:t>B</w:t>
    </w:r>
    <w:r>
      <w:rPr>
        <w:rFonts w:ascii="Arial" w:hAnsi="Arial" w:cs="Arial"/>
        <w:b/>
        <w:sz w:val="15"/>
        <w:szCs w:val="15"/>
      </w:rPr>
      <w:t>E</w:t>
    </w:r>
    <w:r w:rsidRPr="00BB564C">
      <w:rPr>
        <w:rFonts w:ascii="Arial" w:hAnsi="Arial" w:cs="Arial"/>
        <w:b/>
        <w:sz w:val="15"/>
        <w:szCs w:val="15"/>
      </w:rPr>
      <w:t>EE CONTRIBUTOR</w:t>
    </w:r>
  </w:p>
  <w:p w14:paraId="6DA4EB4A" w14:textId="77777777" w:rsidR="00BE415A" w:rsidRPr="00BB564C" w:rsidRDefault="00BE415A" w:rsidP="00BE415A">
    <w:pPr>
      <w:pStyle w:val="Footer"/>
      <w:tabs>
        <w:tab w:val="clear" w:pos="4153"/>
        <w:tab w:val="clear" w:pos="8306"/>
        <w:tab w:val="left" w:pos="3611"/>
        <w:tab w:val="right" w:pos="9720"/>
      </w:tabs>
      <w:ind w:left="-900" w:right="-694"/>
      <w:jc w:val="both"/>
      <w:rPr>
        <w:rFonts w:ascii="Arial" w:hAnsi="Arial" w:cs="Arial"/>
        <w:sz w:val="15"/>
        <w:szCs w:val="15"/>
      </w:rPr>
    </w:pPr>
    <w:r w:rsidRPr="00BB564C">
      <w:rPr>
        <w:rFonts w:ascii="Arial" w:hAnsi="Arial" w:cs="Arial"/>
        <w:b/>
        <w:sz w:val="15"/>
        <w:szCs w:val="15"/>
      </w:rPr>
      <w:t>Tel:</w:t>
    </w:r>
    <w:r w:rsidRPr="00BB564C">
      <w:rPr>
        <w:rFonts w:ascii="Arial" w:hAnsi="Arial" w:cs="Arial"/>
        <w:sz w:val="15"/>
        <w:szCs w:val="15"/>
      </w:rPr>
      <w:t xml:space="preserve"> +27 () 21 425 8822 I </w:t>
    </w:r>
    <w:r w:rsidRPr="00BB564C">
      <w:rPr>
        <w:rFonts w:ascii="Arial" w:hAnsi="Arial" w:cs="Arial"/>
        <w:b/>
        <w:sz w:val="15"/>
        <w:szCs w:val="15"/>
      </w:rPr>
      <w:t>Email:</w:t>
    </w:r>
    <w:r w:rsidRPr="00BB564C">
      <w:rPr>
        <w:rFonts w:ascii="Arial" w:hAnsi="Arial" w:cs="Arial"/>
        <w:sz w:val="15"/>
        <w:szCs w:val="15"/>
      </w:rPr>
      <w:t xml:space="preserve"> </w:t>
    </w:r>
    <w:hyperlink r:id="rId1" w:history="1">
      <w:r w:rsidRPr="00BB564C">
        <w:rPr>
          <w:rStyle w:val="Hyperlink"/>
          <w:rFonts w:ascii="Arial" w:hAnsi="Arial" w:cs="Arial"/>
          <w:sz w:val="15"/>
          <w:szCs w:val="15"/>
        </w:rPr>
        <w:t>info@claremart.com</w:t>
      </w:r>
    </w:hyperlink>
    <w:r w:rsidRPr="00BB564C">
      <w:rPr>
        <w:rFonts w:ascii="Arial" w:hAnsi="Arial" w:cs="Arial"/>
        <w:sz w:val="15"/>
        <w:szCs w:val="15"/>
      </w:rPr>
      <w:t xml:space="preserve"> I </w:t>
    </w:r>
    <w:hyperlink r:id="rId2" w:history="1">
      <w:r w:rsidRPr="00BB564C">
        <w:rPr>
          <w:rStyle w:val="Hyperlink"/>
          <w:rFonts w:ascii="Arial" w:hAnsi="Arial" w:cs="Arial"/>
          <w:sz w:val="15"/>
          <w:szCs w:val="15"/>
        </w:rPr>
        <w:t>www.claremart.com</w:t>
      </w:r>
    </w:hyperlink>
  </w:p>
  <w:p w14:paraId="6AE37017" w14:textId="77777777" w:rsidR="00BE415A" w:rsidRPr="00BB564C" w:rsidRDefault="00BE415A" w:rsidP="00BE415A">
    <w:pPr>
      <w:pStyle w:val="Footer"/>
      <w:tabs>
        <w:tab w:val="clear" w:pos="4153"/>
        <w:tab w:val="clear" w:pos="8306"/>
        <w:tab w:val="left" w:pos="3611"/>
        <w:tab w:val="right" w:pos="9720"/>
      </w:tabs>
      <w:ind w:left="-900" w:right="-694"/>
      <w:jc w:val="both"/>
      <w:rPr>
        <w:rFonts w:ascii="Arial" w:hAnsi="Arial" w:cs="Arial"/>
        <w:sz w:val="15"/>
        <w:szCs w:val="15"/>
      </w:rPr>
    </w:pPr>
    <w:r w:rsidRPr="00BB564C">
      <w:rPr>
        <w:rFonts w:ascii="Arial" w:hAnsi="Arial" w:cs="Arial"/>
        <w:b/>
        <w:sz w:val="15"/>
        <w:szCs w:val="15"/>
      </w:rPr>
      <w:t>Directors:</w:t>
    </w:r>
    <w:r>
      <w:rPr>
        <w:rFonts w:ascii="Arial" w:hAnsi="Arial" w:cs="Arial"/>
        <w:sz w:val="15"/>
        <w:szCs w:val="15"/>
      </w:rPr>
      <w:t xml:space="preserve"> </w:t>
    </w:r>
    <w:r w:rsidRPr="00BB564C">
      <w:rPr>
        <w:rFonts w:ascii="Arial" w:hAnsi="Arial" w:cs="Arial"/>
        <w:sz w:val="15"/>
        <w:szCs w:val="15"/>
      </w:rPr>
      <w:t xml:space="preserve">Zain Amod I </w:t>
    </w:r>
    <w:r>
      <w:rPr>
        <w:rFonts w:ascii="Arial" w:hAnsi="Arial" w:cs="Arial"/>
        <w:b/>
        <w:sz w:val="15"/>
        <w:szCs w:val="15"/>
      </w:rPr>
      <w:t>Non-</w:t>
    </w:r>
    <w:r w:rsidRPr="00BB564C">
      <w:rPr>
        <w:rFonts w:ascii="Arial" w:hAnsi="Arial" w:cs="Arial"/>
        <w:b/>
        <w:sz w:val="15"/>
        <w:szCs w:val="15"/>
      </w:rPr>
      <w:t>Executive Directors:</w:t>
    </w:r>
    <w:r>
      <w:rPr>
        <w:rFonts w:ascii="Arial" w:hAnsi="Arial" w:cs="Arial"/>
        <w:sz w:val="15"/>
        <w:szCs w:val="15"/>
      </w:rPr>
      <w:t xml:space="preserve"> </w:t>
    </w:r>
    <w:r w:rsidRPr="00BB564C">
      <w:rPr>
        <w:rFonts w:ascii="Arial" w:hAnsi="Arial" w:cs="Arial"/>
        <w:sz w:val="15"/>
        <w:szCs w:val="15"/>
      </w:rPr>
      <w:t>Marcel</w:t>
    </w:r>
    <w:r>
      <w:rPr>
        <w:rFonts w:ascii="Arial" w:hAnsi="Arial" w:cs="Arial"/>
        <w:sz w:val="15"/>
        <w:szCs w:val="15"/>
      </w:rPr>
      <w:t>l</w:t>
    </w:r>
    <w:r w:rsidRPr="00BB564C">
      <w:rPr>
        <w:rFonts w:ascii="Arial" w:hAnsi="Arial" w:cs="Arial"/>
        <w:sz w:val="15"/>
        <w:szCs w:val="15"/>
      </w:rPr>
      <w:t xml:space="preserve"> Golding I Catherine Lloyd I </w:t>
    </w:r>
    <w:r>
      <w:rPr>
        <w:rFonts w:ascii="Arial" w:hAnsi="Arial" w:cs="Arial"/>
        <w:sz w:val="15"/>
        <w:szCs w:val="15"/>
      </w:rPr>
      <w:t xml:space="preserve">Abdullah Solomons I </w:t>
    </w:r>
    <w:r w:rsidRPr="00BB564C">
      <w:rPr>
        <w:rFonts w:ascii="Arial" w:hAnsi="Arial" w:cs="Arial"/>
        <w:b/>
        <w:sz w:val="15"/>
        <w:szCs w:val="15"/>
      </w:rPr>
      <w:t>Financial Manager:</w:t>
    </w:r>
    <w:r>
      <w:rPr>
        <w:rFonts w:ascii="Arial" w:hAnsi="Arial" w:cs="Arial"/>
        <w:sz w:val="15"/>
        <w:szCs w:val="15"/>
      </w:rPr>
      <w:t xml:space="preserve"> M</w:t>
    </w:r>
    <w:r w:rsidRPr="00BB564C">
      <w:rPr>
        <w:rFonts w:ascii="Arial" w:hAnsi="Arial" w:cs="Arial"/>
        <w:sz w:val="15"/>
        <w:szCs w:val="15"/>
      </w:rPr>
      <w:t>arc Roberts</w:t>
    </w:r>
  </w:p>
  <w:p w14:paraId="32500616" w14:textId="77777777" w:rsidR="00BE415A" w:rsidRPr="00BB564C" w:rsidRDefault="00BE415A" w:rsidP="00BE415A">
    <w:pPr>
      <w:pStyle w:val="Footer"/>
      <w:tabs>
        <w:tab w:val="clear" w:pos="4153"/>
        <w:tab w:val="clear" w:pos="8306"/>
        <w:tab w:val="left" w:pos="3611"/>
        <w:tab w:val="right" w:pos="9720"/>
      </w:tabs>
      <w:ind w:left="-900" w:right="-694"/>
      <w:jc w:val="both"/>
      <w:rPr>
        <w:rFonts w:ascii="Arial" w:hAnsi="Arial" w:cs="Arial"/>
        <w:sz w:val="15"/>
        <w:szCs w:val="15"/>
      </w:rPr>
    </w:pPr>
    <w:r w:rsidRPr="00BB564C">
      <w:rPr>
        <w:rFonts w:ascii="Arial" w:hAnsi="Arial" w:cs="Arial"/>
        <w:b/>
        <w:sz w:val="15"/>
        <w:szCs w:val="15"/>
      </w:rPr>
      <w:t xml:space="preserve">Reg. Number: </w:t>
    </w:r>
    <w:r w:rsidRPr="00BB564C">
      <w:rPr>
        <w:rFonts w:ascii="Arial" w:hAnsi="Arial" w:cs="Arial"/>
        <w:sz w:val="15"/>
        <w:szCs w:val="15"/>
      </w:rPr>
      <w:t xml:space="preserve"> 1997/009112/07 I </w:t>
    </w:r>
    <w:r w:rsidRPr="00BB564C">
      <w:rPr>
        <w:rFonts w:ascii="Arial" w:hAnsi="Arial" w:cs="Arial"/>
        <w:b/>
        <w:sz w:val="15"/>
        <w:szCs w:val="15"/>
      </w:rPr>
      <w:t>VAT number:</w:t>
    </w:r>
    <w:r w:rsidRPr="00BB564C">
      <w:rPr>
        <w:rFonts w:ascii="Arial" w:hAnsi="Arial" w:cs="Arial"/>
        <w:sz w:val="15"/>
        <w:szCs w:val="15"/>
      </w:rPr>
      <w:t xml:space="preserve"> 4490289958 I </w:t>
    </w:r>
    <w:r w:rsidRPr="00BB564C">
      <w:rPr>
        <w:rFonts w:ascii="Arial" w:hAnsi="Arial" w:cs="Arial"/>
        <w:b/>
        <w:sz w:val="15"/>
        <w:szCs w:val="15"/>
      </w:rPr>
      <w:t xml:space="preserve">Fidelity Fund </w:t>
    </w:r>
    <w:r>
      <w:rPr>
        <w:rFonts w:ascii="Arial" w:hAnsi="Arial" w:cs="Arial"/>
        <w:b/>
        <w:sz w:val="15"/>
        <w:szCs w:val="15"/>
      </w:rPr>
      <w:t>Ref. No</w:t>
    </w:r>
    <w:r w:rsidRPr="00BB564C">
      <w:rPr>
        <w:rFonts w:ascii="Arial" w:hAnsi="Arial" w:cs="Arial"/>
        <w:b/>
        <w:sz w:val="15"/>
        <w:szCs w:val="15"/>
      </w:rPr>
      <w:t>:</w:t>
    </w:r>
    <w:r w:rsidRPr="00BB564C">
      <w:rPr>
        <w:rFonts w:ascii="Arial" w:hAnsi="Arial" w:cs="Arial"/>
        <w:sz w:val="15"/>
        <w:szCs w:val="15"/>
      </w:rPr>
      <w:t xml:space="preserve"> F115080</w:t>
    </w:r>
  </w:p>
  <w:p w14:paraId="4A95ABB6" w14:textId="77777777" w:rsidR="00EA35F5" w:rsidRPr="001D26C7" w:rsidRDefault="00EA35F5" w:rsidP="007A6C73">
    <w:pPr>
      <w:pStyle w:val="Footer"/>
      <w:tabs>
        <w:tab w:val="clear" w:pos="4153"/>
        <w:tab w:val="clear" w:pos="8306"/>
        <w:tab w:val="left" w:pos="3611"/>
      </w:tabs>
      <w:rPr>
        <w:sz w:val="18"/>
        <w:szCs w:val="18"/>
      </w:rPr>
    </w:pPr>
    <w:r>
      <w:rPr>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C8EFF" w14:textId="77777777" w:rsidR="00D9746E" w:rsidRDefault="00D9746E">
      <w:r>
        <w:separator/>
      </w:r>
    </w:p>
  </w:footnote>
  <w:footnote w:type="continuationSeparator" w:id="0">
    <w:p w14:paraId="60FAC86F" w14:textId="77777777" w:rsidR="00D9746E" w:rsidRDefault="00D974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A71B3" w14:textId="77777777" w:rsidR="00EA35F5" w:rsidRDefault="00EA35F5">
    <w:pPr>
      <w:pStyle w:val="Header"/>
      <w:jc w:val="center"/>
    </w:pPr>
    <w:r>
      <w:fldChar w:fldCharType="begin"/>
    </w:r>
    <w:r>
      <w:instrText xml:space="preserve"> PAGE   \* MERGEFORMAT </w:instrText>
    </w:r>
    <w:r>
      <w:fldChar w:fldCharType="separate"/>
    </w:r>
    <w:r w:rsidR="00AB3D4E">
      <w:rPr>
        <w:noProof/>
      </w:rPr>
      <w:t>6</w:t>
    </w:r>
    <w:r>
      <w:rPr>
        <w:noProof/>
      </w:rPr>
      <w:fldChar w:fldCharType="end"/>
    </w:r>
  </w:p>
  <w:p w14:paraId="65C8D344" w14:textId="77777777" w:rsidR="00EA35F5" w:rsidRDefault="00EA35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9911B" w14:textId="3D95928C" w:rsidR="00EA35F5" w:rsidRDefault="00BE415A" w:rsidP="00ED4CBA">
    <w:pPr>
      <w:jc w:val="both"/>
    </w:pPr>
    <w:r>
      <w:rPr>
        <w:noProof/>
        <w:lang w:val="en-ZA" w:eastAsia="en-ZA"/>
      </w:rPr>
      <w:drawing>
        <wp:anchor distT="0" distB="0" distL="114300" distR="114300" simplePos="0" relativeHeight="251658752" behindDoc="1" locked="0" layoutInCell="1" allowOverlap="1" wp14:anchorId="0CA8BAB8" wp14:editId="074A5B0D">
          <wp:simplePos x="0" y="0"/>
          <wp:positionH relativeFrom="page">
            <wp:posOffset>47625</wp:posOffset>
          </wp:positionH>
          <wp:positionV relativeFrom="paragraph">
            <wp:posOffset>-353060</wp:posOffset>
          </wp:positionV>
          <wp:extent cx="7289165" cy="1163955"/>
          <wp:effectExtent l="0" t="0" r="6985" b="0"/>
          <wp:wrapNone/>
          <wp:docPr id="13" name="Picture 32"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2" descr="A white background with black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89165" cy="1163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35F5">
      <w:tab/>
    </w:r>
    <w:r w:rsidR="00EA35F5">
      <w:tab/>
    </w:r>
    <w:r w:rsidR="00EA35F5">
      <w:tab/>
    </w:r>
    <w:r w:rsidR="00EA35F5">
      <w:tab/>
    </w:r>
    <w:r w:rsidR="00EA35F5">
      <w:tab/>
    </w:r>
  </w:p>
  <w:p w14:paraId="130088AF" w14:textId="492A8D18" w:rsidR="00ED4CBA" w:rsidRDefault="00ED4CBA" w:rsidP="00ED4CBA">
    <w:pPr>
      <w:jc w:val="both"/>
      <w:rPr>
        <w:rFonts w:ascii="Arial" w:hAnsi="Arial" w:cs="Arial"/>
        <w:sz w:val="20"/>
        <w:szCs w:val="20"/>
      </w:rPr>
    </w:pPr>
  </w:p>
  <w:p w14:paraId="16886D2E" w14:textId="77777777" w:rsidR="00EA35F5" w:rsidRPr="006D60F8" w:rsidRDefault="00EA35F5" w:rsidP="00EA35F5">
    <w:pPr>
      <w:jc w:val="both"/>
      <w:rPr>
        <w:rFonts w:ascii="Arial" w:hAnsi="Arial" w:cs="Arial"/>
        <w:sz w:val="16"/>
        <w:szCs w:val="16"/>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p>
  <w:p w14:paraId="0AD13BC1" w14:textId="45C54FDC" w:rsidR="00EA35F5" w:rsidRDefault="00EA35F5" w:rsidP="00EA35F5">
    <w:pPr>
      <w:pStyle w:val="Header"/>
      <w:tabs>
        <w:tab w:val="clear" w:pos="4153"/>
        <w:tab w:val="clear" w:pos="8306"/>
        <w:tab w:val="left" w:pos="3709"/>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17CF"/>
    <w:multiLevelType w:val="hybridMultilevel"/>
    <w:tmpl w:val="D14264AE"/>
    <w:lvl w:ilvl="0" w:tplc="05D2AE56">
      <w:start w:val="1"/>
      <w:numFmt w:val="lowerLetter"/>
      <w:lvlText w:val="(%1)"/>
      <w:lvlJc w:val="left"/>
      <w:pPr>
        <w:tabs>
          <w:tab w:val="num" w:pos="720"/>
        </w:tabs>
        <w:ind w:hanging="720"/>
      </w:pPr>
      <w:rPr>
        <w:rFonts w:ascii="Arial" w:hAnsi="Arial" w:cs="Arial" w:hint="default"/>
      </w:rPr>
    </w:lvl>
    <w:lvl w:ilvl="1" w:tplc="04090019">
      <w:start w:val="1"/>
      <w:numFmt w:val="lowerLetter"/>
      <w:lvlText w:val="%2."/>
      <w:lvlJc w:val="left"/>
      <w:pPr>
        <w:tabs>
          <w:tab w:val="num" w:pos="360"/>
        </w:tabs>
        <w:ind w:left="360" w:hanging="360"/>
      </w:pPr>
      <w:rPr>
        <w:rFonts w:ascii="Times New Roman" w:hAnsi="Times New Roman" w:cs="Times New Roman"/>
      </w:rPr>
    </w:lvl>
    <w:lvl w:ilvl="2" w:tplc="DF6CBD86">
      <w:start w:val="2"/>
      <w:numFmt w:val="bullet"/>
      <w:lvlText w:val="-"/>
      <w:lvlJc w:val="left"/>
      <w:pPr>
        <w:tabs>
          <w:tab w:val="num" w:pos="1260"/>
        </w:tabs>
        <w:ind w:left="1260" w:hanging="360"/>
      </w:pPr>
      <w:rPr>
        <w:rFonts w:ascii="Times New Roman" w:eastAsia="Times New Roman" w:hAnsi="Times New Roman" w:hint="default"/>
      </w:rPr>
    </w:lvl>
    <w:lvl w:ilvl="3" w:tplc="28C44AFC">
      <w:start w:val="19"/>
      <w:numFmt w:val="decimal"/>
      <w:lvlText w:val="%4."/>
      <w:lvlJc w:val="left"/>
      <w:pPr>
        <w:tabs>
          <w:tab w:val="num" w:pos="1800"/>
        </w:tabs>
        <w:ind w:left="1800" w:hanging="360"/>
      </w:pPr>
      <w:rPr>
        <w:rFonts w:ascii="Times New Roman" w:hAnsi="Times New Roman" w:cs="Times New Roman" w:hint="default"/>
      </w:rPr>
    </w:lvl>
    <w:lvl w:ilvl="4" w:tplc="04090019">
      <w:start w:val="1"/>
      <w:numFmt w:val="lowerLetter"/>
      <w:lvlText w:val="%5."/>
      <w:lvlJc w:val="left"/>
      <w:pPr>
        <w:tabs>
          <w:tab w:val="num" w:pos="2520"/>
        </w:tabs>
        <w:ind w:left="2520" w:hanging="360"/>
      </w:pPr>
      <w:rPr>
        <w:rFonts w:ascii="Times New Roman" w:hAnsi="Times New Roman" w:cs="Times New Roman"/>
      </w:rPr>
    </w:lvl>
    <w:lvl w:ilvl="5" w:tplc="0409001B">
      <w:start w:val="1"/>
      <w:numFmt w:val="lowerRoman"/>
      <w:lvlText w:val="%6."/>
      <w:lvlJc w:val="right"/>
      <w:pPr>
        <w:tabs>
          <w:tab w:val="num" w:pos="3240"/>
        </w:tabs>
        <w:ind w:left="3240" w:hanging="180"/>
      </w:pPr>
      <w:rPr>
        <w:rFonts w:ascii="Times New Roman" w:hAnsi="Times New Roman" w:cs="Times New Roman"/>
      </w:rPr>
    </w:lvl>
    <w:lvl w:ilvl="6" w:tplc="0409000F">
      <w:start w:val="1"/>
      <w:numFmt w:val="decimal"/>
      <w:lvlText w:val="%7."/>
      <w:lvlJc w:val="left"/>
      <w:pPr>
        <w:tabs>
          <w:tab w:val="num" w:pos="3960"/>
        </w:tabs>
        <w:ind w:left="3960" w:hanging="360"/>
      </w:pPr>
      <w:rPr>
        <w:rFonts w:ascii="Times New Roman" w:hAnsi="Times New Roman" w:cs="Times New Roman"/>
      </w:rPr>
    </w:lvl>
    <w:lvl w:ilvl="7" w:tplc="04090019">
      <w:start w:val="1"/>
      <w:numFmt w:val="lowerLetter"/>
      <w:lvlText w:val="%8."/>
      <w:lvlJc w:val="left"/>
      <w:pPr>
        <w:tabs>
          <w:tab w:val="num" w:pos="4680"/>
        </w:tabs>
        <w:ind w:left="4680" w:hanging="360"/>
      </w:pPr>
      <w:rPr>
        <w:rFonts w:ascii="Times New Roman" w:hAnsi="Times New Roman" w:cs="Times New Roman"/>
      </w:rPr>
    </w:lvl>
    <w:lvl w:ilvl="8" w:tplc="0409001B">
      <w:start w:val="1"/>
      <w:numFmt w:val="lowerRoman"/>
      <w:lvlText w:val="%9."/>
      <w:lvlJc w:val="right"/>
      <w:pPr>
        <w:tabs>
          <w:tab w:val="num" w:pos="5400"/>
        </w:tabs>
        <w:ind w:left="5400" w:hanging="180"/>
      </w:pPr>
      <w:rPr>
        <w:rFonts w:ascii="Times New Roman" w:hAnsi="Times New Roman" w:cs="Times New Roman"/>
      </w:rPr>
    </w:lvl>
  </w:abstractNum>
  <w:abstractNum w:abstractNumId="1" w15:restartNumberingAfterBreak="0">
    <w:nsid w:val="120F7BC5"/>
    <w:multiLevelType w:val="multilevel"/>
    <w:tmpl w:val="1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31B22A7"/>
    <w:multiLevelType w:val="hybridMultilevel"/>
    <w:tmpl w:val="68DEA65A"/>
    <w:lvl w:ilvl="0" w:tplc="50E84B62">
      <w:start w:val="3"/>
      <w:numFmt w:val="lowerLetter"/>
      <w:lvlText w:val="(%1)"/>
      <w:lvlJc w:val="left"/>
      <w:pPr>
        <w:tabs>
          <w:tab w:val="num" w:pos="360"/>
        </w:tabs>
        <w:ind w:left="360" w:hanging="360"/>
      </w:pPr>
      <w:rPr>
        <w:rFonts w:ascii="Times New Roman" w:hAnsi="Times New Roman" w:cs="Times New Roman" w:hint="default"/>
      </w:rPr>
    </w:lvl>
    <w:lvl w:ilvl="1" w:tplc="04090019">
      <w:start w:val="1"/>
      <w:numFmt w:val="lowerLetter"/>
      <w:lvlText w:val="%2."/>
      <w:lvlJc w:val="left"/>
      <w:pPr>
        <w:tabs>
          <w:tab w:val="num" w:pos="1080"/>
        </w:tabs>
        <w:ind w:left="1080" w:hanging="360"/>
      </w:pPr>
      <w:rPr>
        <w:rFonts w:ascii="Times New Roman" w:hAnsi="Times New Roman" w:cs="Times New Roman"/>
      </w:rPr>
    </w:lvl>
    <w:lvl w:ilvl="2" w:tplc="0409001B">
      <w:start w:val="1"/>
      <w:numFmt w:val="lowerRoman"/>
      <w:lvlText w:val="%3."/>
      <w:lvlJc w:val="right"/>
      <w:pPr>
        <w:tabs>
          <w:tab w:val="num" w:pos="1800"/>
        </w:tabs>
        <w:ind w:left="1800" w:hanging="180"/>
      </w:pPr>
      <w:rPr>
        <w:rFonts w:ascii="Times New Roman" w:hAnsi="Times New Roman" w:cs="Times New Roman"/>
      </w:rPr>
    </w:lvl>
    <w:lvl w:ilvl="3" w:tplc="0409000F">
      <w:start w:val="1"/>
      <w:numFmt w:val="decimal"/>
      <w:lvlText w:val="%4."/>
      <w:lvlJc w:val="left"/>
      <w:pPr>
        <w:tabs>
          <w:tab w:val="num" w:pos="2520"/>
        </w:tabs>
        <w:ind w:left="2520" w:hanging="360"/>
      </w:pPr>
      <w:rPr>
        <w:rFonts w:ascii="Times New Roman" w:hAnsi="Times New Roman" w:cs="Times New Roman"/>
      </w:rPr>
    </w:lvl>
    <w:lvl w:ilvl="4" w:tplc="04090019">
      <w:start w:val="1"/>
      <w:numFmt w:val="lowerLetter"/>
      <w:lvlText w:val="%5."/>
      <w:lvlJc w:val="left"/>
      <w:pPr>
        <w:tabs>
          <w:tab w:val="num" w:pos="3240"/>
        </w:tabs>
        <w:ind w:left="3240" w:hanging="360"/>
      </w:pPr>
      <w:rPr>
        <w:rFonts w:ascii="Times New Roman" w:hAnsi="Times New Roman" w:cs="Times New Roman"/>
      </w:rPr>
    </w:lvl>
    <w:lvl w:ilvl="5" w:tplc="0409001B">
      <w:start w:val="1"/>
      <w:numFmt w:val="lowerRoman"/>
      <w:lvlText w:val="%6."/>
      <w:lvlJc w:val="right"/>
      <w:pPr>
        <w:tabs>
          <w:tab w:val="num" w:pos="3960"/>
        </w:tabs>
        <w:ind w:left="3960" w:hanging="180"/>
      </w:pPr>
      <w:rPr>
        <w:rFonts w:ascii="Times New Roman" w:hAnsi="Times New Roman" w:cs="Times New Roman"/>
      </w:rPr>
    </w:lvl>
    <w:lvl w:ilvl="6" w:tplc="0409000F">
      <w:start w:val="1"/>
      <w:numFmt w:val="decimal"/>
      <w:lvlText w:val="%7."/>
      <w:lvlJc w:val="left"/>
      <w:pPr>
        <w:tabs>
          <w:tab w:val="num" w:pos="4680"/>
        </w:tabs>
        <w:ind w:left="4680" w:hanging="360"/>
      </w:pPr>
      <w:rPr>
        <w:rFonts w:ascii="Times New Roman" w:hAnsi="Times New Roman" w:cs="Times New Roman"/>
      </w:rPr>
    </w:lvl>
    <w:lvl w:ilvl="7" w:tplc="04090019">
      <w:start w:val="1"/>
      <w:numFmt w:val="lowerLetter"/>
      <w:lvlText w:val="%8."/>
      <w:lvlJc w:val="left"/>
      <w:pPr>
        <w:tabs>
          <w:tab w:val="num" w:pos="5400"/>
        </w:tabs>
        <w:ind w:left="5400" w:hanging="360"/>
      </w:pPr>
      <w:rPr>
        <w:rFonts w:ascii="Times New Roman" w:hAnsi="Times New Roman" w:cs="Times New Roman"/>
      </w:rPr>
    </w:lvl>
    <w:lvl w:ilvl="8" w:tplc="0409001B">
      <w:start w:val="1"/>
      <w:numFmt w:val="lowerRoman"/>
      <w:lvlText w:val="%9."/>
      <w:lvlJc w:val="right"/>
      <w:pPr>
        <w:tabs>
          <w:tab w:val="num" w:pos="6120"/>
        </w:tabs>
        <w:ind w:left="6120" w:hanging="180"/>
      </w:pPr>
      <w:rPr>
        <w:rFonts w:ascii="Times New Roman" w:hAnsi="Times New Roman" w:cs="Times New Roman"/>
      </w:rPr>
    </w:lvl>
  </w:abstractNum>
  <w:abstractNum w:abstractNumId="3" w15:restartNumberingAfterBreak="0">
    <w:nsid w:val="15CD1709"/>
    <w:multiLevelType w:val="hybridMultilevel"/>
    <w:tmpl w:val="B93006CA"/>
    <w:lvl w:ilvl="0" w:tplc="B7DE5F76">
      <w:start w:val="1"/>
      <w:numFmt w:val="decimal"/>
      <w:lvlText w:val="%1."/>
      <w:lvlJc w:val="left"/>
      <w:pPr>
        <w:tabs>
          <w:tab w:val="num" w:pos="-900"/>
        </w:tabs>
        <w:ind w:left="-900" w:hanging="360"/>
      </w:pPr>
      <w:rPr>
        <w:rFonts w:ascii="Arial" w:hAnsi="Arial" w:cs="Arial" w:hint="default"/>
      </w:rPr>
    </w:lvl>
    <w:lvl w:ilvl="1" w:tplc="04090019">
      <w:start w:val="1"/>
      <w:numFmt w:val="lowerLetter"/>
      <w:lvlText w:val="%2."/>
      <w:lvlJc w:val="left"/>
      <w:pPr>
        <w:tabs>
          <w:tab w:val="num" w:pos="-180"/>
        </w:tabs>
        <w:ind w:left="-180" w:hanging="360"/>
      </w:pPr>
      <w:rPr>
        <w:rFonts w:ascii="Times New Roman" w:hAnsi="Times New Roman" w:cs="Times New Roman"/>
      </w:rPr>
    </w:lvl>
    <w:lvl w:ilvl="2" w:tplc="0409001B">
      <w:start w:val="1"/>
      <w:numFmt w:val="lowerRoman"/>
      <w:lvlText w:val="%3."/>
      <w:lvlJc w:val="right"/>
      <w:pPr>
        <w:tabs>
          <w:tab w:val="num" w:pos="540"/>
        </w:tabs>
        <w:ind w:left="540" w:hanging="180"/>
      </w:pPr>
      <w:rPr>
        <w:rFonts w:ascii="Times New Roman" w:hAnsi="Times New Roman" w:cs="Times New Roman"/>
      </w:rPr>
    </w:lvl>
    <w:lvl w:ilvl="3" w:tplc="0409000F">
      <w:start w:val="1"/>
      <w:numFmt w:val="decimal"/>
      <w:lvlText w:val="%4."/>
      <w:lvlJc w:val="left"/>
      <w:pPr>
        <w:tabs>
          <w:tab w:val="num" w:pos="1260"/>
        </w:tabs>
        <w:ind w:left="1260" w:hanging="360"/>
      </w:pPr>
      <w:rPr>
        <w:rFonts w:ascii="Times New Roman" w:hAnsi="Times New Roman" w:cs="Times New Roman"/>
      </w:rPr>
    </w:lvl>
    <w:lvl w:ilvl="4" w:tplc="04090019">
      <w:start w:val="1"/>
      <w:numFmt w:val="lowerLetter"/>
      <w:lvlText w:val="%5."/>
      <w:lvlJc w:val="left"/>
      <w:pPr>
        <w:tabs>
          <w:tab w:val="num" w:pos="1980"/>
        </w:tabs>
        <w:ind w:left="1980" w:hanging="360"/>
      </w:pPr>
      <w:rPr>
        <w:rFonts w:ascii="Times New Roman" w:hAnsi="Times New Roman" w:cs="Times New Roman"/>
      </w:rPr>
    </w:lvl>
    <w:lvl w:ilvl="5" w:tplc="0409001B">
      <w:start w:val="1"/>
      <w:numFmt w:val="lowerRoman"/>
      <w:lvlText w:val="%6."/>
      <w:lvlJc w:val="right"/>
      <w:pPr>
        <w:tabs>
          <w:tab w:val="num" w:pos="2700"/>
        </w:tabs>
        <w:ind w:left="2700" w:hanging="180"/>
      </w:pPr>
      <w:rPr>
        <w:rFonts w:ascii="Times New Roman" w:hAnsi="Times New Roman" w:cs="Times New Roman"/>
      </w:rPr>
    </w:lvl>
    <w:lvl w:ilvl="6" w:tplc="0409000F">
      <w:start w:val="1"/>
      <w:numFmt w:val="decimal"/>
      <w:lvlText w:val="%7."/>
      <w:lvlJc w:val="left"/>
      <w:pPr>
        <w:tabs>
          <w:tab w:val="num" w:pos="3420"/>
        </w:tabs>
        <w:ind w:left="3420" w:hanging="360"/>
      </w:pPr>
      <w:rPr>
        <w:rFonts w:ascii="Times New Roman" w:hAnsi="Times New Roman" w:cs="Times New Roman"/>
      </w:rPr>
    </w:lvl>
    <w:lvl w:ilvl="7" w:tplc="04090019">
      <w:start w:val="1"/>
      <w:numFmt w:val="lowerLetter"/>
      <w:lvlText w:val="%8."/>
      <w:lvlJc w:val="left"/>
      <w:pPr>
        <w:tabs>
          <w:tab w:val="num" w:pos="4140"/>
        </w:tabs>
        <w:ind w:left="4140" w:hanging="360"/>
      </w:pPr>
      <w:rPr>
        <w:rFonts w:ascii="Times New Roman" w:hAnsi="Times New Roman" w:cs="Times New Roman"/>
      </w:rPr>
    </w:lvl>
    <w:lvl w:ilvl="8" w:tplc="0409001B">
      <w:start w:val="1"/>
      <w:numFmt w:val="lowerRoman"/>
      <w:lvlText w:val="%9."/>
      <w:lvlJc w:val="right"/>
      <w:pPr>
        <w:tabs>
          <w:tab w:val="num" w:pos="4860"/>
        </w:tabs>
        <w:ind w:left="4860" w:hanging="180"/>
      </w:pPr>
      <w:rPr>
        <w:rFonts w:ascii="Times New Roman" w:hAnsi="Times New Roman" w:cs="Times New Roman"/>
      </w:rPr>
    </w:lvl>
  </w:abstractNum>
  <w:abstractNum w:abstractNumId="4" w15:restartNumberingAfterBreak="0">
    <w:nsid w:val="175C678E"/>
    <w:multiLevelType w:val="multilevel"/>
    <w:tmpl w:val="78803148"/>
    <w:lvl w:ilvl="0">
      <w:start w:val="3"/>
      <w:numFmt w:val="decimal"/>
      <w:lvlText w:val="%1"/>
      <w:lvlJc w:val="left"/>
      <w:pPr>
        <w:tabs>
          <w:tab w:val="num" w:pos="360"/>
        </w:tabs>
        <w:ind w:left="360" w:hanging="360"/>
      </w:pPr>
      <w:rPr>
        <w:rFonts w:ascii="Times New Roman" w:hAnsi="Times New Roman" w:cs="Times New Roman" w:hint="default"/>
      </w:rPr>
    </w:lvl>
    <w:lvl w:ilvl="1">
      <w:start w:val="1"/>
      <w:numFmt w:val="decimal"/>
      <w:lvlText w:val="%1.%2"/>
      <w:lvlJc w:val="left"/>
      <w:pPr>
        <w:tabs>
          <w:tab w:val="num" w:pos="-540"/>
        </w:tabs>
        <w:ind w:left="-540" w:hanging="360"/>
      </w:pPr>
      <w:rPr>
        <w:rFonts w:ascii="Arial" w:hAnsi="Arial" w:cs="Arial" w:hint="default"/>
      </w:rPr>
    </w:lvl>
    <w:lvl w:ilvl="2">
      <w:start w:val="1"/>
      <w:numFmt w:val="decimal"/>
      <w:lvlText w:val="%1.%2.%3"/>
      <w:lvlJc w:val="left"/>
      <w:pPr>
        <w:tabs>
          <w:tab w:val="num" w:pos="-1080"/>
        </w:tabs>
        <w:ind w:left="-1080" w:hanging="720"/>
      </w:pPr>
      <w:rPr>
        <w:rFonts w:ascii="Times New Roman" w:hAnsi="Times New Roman" w:cs="Times New Roman" w:hint="default"/>
      </w:rPr>
    </w:lvl>
    <w:lvl w:ilvl="3">
      <w:start w:val="1"/>
      <w:numFmt w:val="decimal"/>
      <w:lvlText w:val="%1.%2.%3.%4"/>
      <w:lvlJc w:val="left"/>
      <w:pPr>
        <w:tabs>
          <w:tab w:val="num" w:pos="-1980"/>
        </w:tabs>
        <w:ind w:left="-1980" w:hanging="720"/>
      </w:pPr>
      <w:rPr>
        <w:rFonts w:ascii="Times New Roman" w:hAnsi="Times New Roman" w:cs="Times New Roman" w:hint="default"/>
      </w:rPr>
    </w:lvl>
    <w:lvl w:ilvl="4">
      <w:start w:val="1"/>
      <w:numFmt w:val="decimal"/>
      <w:lvlText w:val="%1.%2.%3.%4.%5"/>
      <w:lvlJc w:val="left"/>
      <w:pPr>
        <w:tabs>
          <w:tab w:val="num" w:pos="-2520"/>
        </w:tabs>
        <w:ind w:left="-2520" w:hanging="1080"/>
      </w:pPr>
      <w:rPr>
        <w:rFonts w:ascii="Times New Roman" w:hAnsi="Times New Roman" w:cs="Times New Roman" w:hint="default"/>
      </w:rPr>
    </w:lvl>
    <w:lvl w:ilvl="5">
      <w:start w:val="1"/>
      <w:numFmt w:val="decimal"/>
      <w:lvlText w:val="%1.%2.%3.%4.%5.%6"/>
      <w:lvlJc w:val="left"/>
      <w:pPr>
        <w:tabs>
          <w:tab w:val="num" w:pos="-3420"/>
        </w:tabs>
        <w:ind w:left="-3420" w:hanging="1080"/>
      </w:pPr>
      <w:rPr>
        <w:rFonts w:ascii="Times New Roman" w:hAnsi="Times New Roman" w:cs="Times New Roman" w:hint="default"/>
      </w:rPr>
    </w:lvl>
    <w:lvl w:ilvl="6">
      <w:start w:val="1"/>
      <w:numFmt w:val="decimal"/>
      <w:lvlText w:val="%1.%2.%3.%4.%5.%6.%7"/>
      <w:lvlJc w:val="left"/>
      <w:pPr>
        <w:tabs>
          <w:tab w:val="num" w:pos="-4320"/>
        </w:tabs>
        <w:ind w:left="-4320" w:hanging="1080"/>
      </w:pPr>
      <w:rPr>
        <w:rFonts w:ascii="Times New Roman" w:hAnsi="Times New Roman" w:cs="Times New Roman" w:hint="default"/>
      </w:rPr>
    </w:lvl>
    <w:lvl w:ilvl="7">
      <w:start w:val="1"/>
      <w:numFmt w:val="decimal"/>
      <w:lvlText w:val="%1.%2.%3.%4.%5.%6.%7.%8"/>
      <w:lvlJc w:val="left"/>
      <w:pPr>
        <w:tabs>
          <w:tab w:val="num" w:pos="-4860"/>
        </w:tabs>
        <w:ind w:left="-4860" w:hanging="1440"/>
      </w:pPr>
      <w:rPr>
        <w:rFonts w:ascii="Times New Roman" w:hAnsi="Times New Roman" w:cs="Times New Roman" w:hint="default"/>
      </w:rPr>
    </w:lvl>
    <w:lvl w:ilvl="8">
      <w:start w:val="1"/>
      <w:numFmt w:val="decimal"/>
      <w:lvlText w:val="%1.%2.%3.%4.%5.%6.%7.%8.%9"/>
      <w:lvlJc w:val="left"/>
      <w:pPr>
        <w:tabs>
          <w:tab w:val="num" w:pos="-5760"/>
        </w:tabs>
        <w:ind w:left="-5760" w:hanging="1440"/>
      </w:pPr>
      <w:rPr>
        <w:rFonts w:ascii="Times New Roman" w:hAnsi="Times New Roman" w:cs="Times New Roman" w:hint="default"/>
      </w:rPr>
    </w:lvl>
  </w:abstractNum>
  <w:abstractNum w:abstractNumId="5" w15:restartNumberingAfterBreak="0">
    <w:nsid w:val="2074421A"/>
    <w:multiLevelType w:val="multilevel"/>
    <w:tmpl w:val="A1AA8058"/>
    <w:lvl w:ilvl="0">
      <w:start w:val="1"/>
      <w:numFmt w:val="decimal"/>
      <w:lvlText w:val="%1."/>
      <w:lvlJc w:val="left"/>
      <w:pPr>
        <w:ind w:left="360" w:hanging="360"/>
      </w:pPr>
      <w:rPr>
        <w:b w:val="0"/>
      </w:rPr>
    </w:lvl>
    <w:lvl w:ilvl="1">
      <w:start w:val="1"/>
      <w:numFmt w:val="decimal"/>
      <w:lvlText w:val="%1.%2."/>
      <w:lvlJc w:val="left"/>
      <w:pPr>
        <w:ind w:left="1000"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2597194"/>
    <w:multiLevelType w:val="multilevel"/>
    <w:tmpl w:val="95F2C9EE"/>
    <w:lvl w:ilvl="0">
      <w:start w:val="18"/>
      <w:numFmt w:val="decimal"/>
      <w:lvlText w:val="%1."/>
      <w:lvlJc w:val="left"/>
      <w:pPr>
        <w:ind w:left="720" w:hanging="360"/>
      </w:pPr>
      <w:rPr>
        <w:rFonts w:ascii="Arial" w:hAnsi="Arial" w:hint="default"/>
        <w:b w:val="0"/>
        <w:i w:val="0"/>
        <w:sz w:val="20"/>
        <w:szCs w:val="20"/>
      </w:rPr>
    </w:lvl>
    <w:lvl w:ilvl="1">
      <w:start w:val="19"/>
      <w:numFmt w:val="decimal"/>
      <w:isLgl/>
      <w:lvlText w:val="%1.%2"/>
      <w:lvlJc w:val="left"/>
      <w:pPr>
        <w:ind w:left="1130" w:hanging="420"/>
      </w:pPr>
      <w:rPr>
        <w:rFonts w:hint="default"/>
        <w:b w:val="0"/>
        <w:sz w:val="20"/>
        <w:szCs w:val="20"/>
      </w:rPr>
    </w:lvl>
    <w:lvl w:ilvl="2">
      <w:start w:val="1"/>
      <w:numFmt w:val="decimal"/>
      <w:isLgl/>
      <w:lvlText w:val="%1.%2.%3"/>
      <w:lvlJc w:val="left"/>
      <w:pPr>
        <w:ind w:left="1713" w:hanging="720"/>
      </w:pPr>
      <w:rPr>
        <w:rFonts w:hint="default"/>
        <w:b w:val="0"/>
      </w:rPr>
    </w:lvl>
    <w:lvl w:ilvl="3">
      <w:start w:val="1"/>
      <w:numFmt w:val="decimal"/>
      <w:isLgl/>
      <w:lvlText w:val="%1.%2.%3.%4"/>
      <w:lvlJc w:val="left"/>
      <w:pPr>
        <w:ind w:left="1701" w:hanging="720"/>
      </w:pPr>
      <w:rPr>
        <w:rFonts w:hint="default"/>
        <w:b w:val="0"/>
      </w:rPr>
    </w:lvl>
    <w:lvl w:ilvl="4">
      <w:start w:val="1"/>
      <w:numFmt w:val="decimal"/>
      <w:isLgl/>
      <w:lvlText w:val="%1.%2.%3.%4.%5"/>
      <w:lvlJc w:val="left"/>
      <w:pPr>
        <w:ind w:left="2268" w:hanging="1080"/>
      </w:pPr>
      <w:rPr>
        <w:rFonts w:hint="default"/>
        <w:b w:val="0"/>
      </w:rPr>
    </w:lvl>
    <w:lvl w:ilvl="5">
      <w:start w:val="1"/>
      <w:numFmt w:val="decimal"/>
      <w:isLgl/>
      <w:lvlText w:val="%1.%2.%3.%4.%5.%6"/>
      <w:lvlJc w:val="left"/>
      <w:pPr>
        <w:ind w:left="2475" w:hanging="1080"/>
      </w:pPr>
      <w:rPr>
        <w:rFonts w:hint="default"/>
        <w:b w:val="0"/>
      </w:rPr>
    </w:lvl>
    <w:lvl w:ilvl="6">
      <w:start w:val="1"/>
      <w:numFmt w:val="decimal"/>
      <w:isLgl/>
      <w:lvlText w:val="%1.%2.%3.%4.%5.%6.%7"/>
      <w:lvlJc w:val="left"/>
      <w:pPr>
        <w:ind w:left="3042" w:hanging="1440"/>
      </w:pPr>
      <w:rPr>
        <w:rFonts w:hint="default"/>
        <w:b w:val="0"/>
      </w:rPr>
    </w:lvl>
    <w:lvl w:ilvl="7">
      <w:start w:val="1"/>
      <w:numFmt w:val="decimal"/>
      <w:isLgl/>
      <w:lvlText w:val="%1.%2.%3.%4.%5.%6.%7.%8"/>
      <w:lvlJc w:val="left"/>
      <w:pPr>
        <w:ind w:left="3609" w:hanging="1800"/>
      </w:pPr>
      <w:rPr>
        <w:rFonts w:hint="default"/>
        <w:b w:val="0"/>
      </w:rPr>
    </w:lvl>
    <w:lvl w:ilvl="8">
      <w:start w:val="1"/>
      <w:numFmt w:val="decimal"/>
      <w:isLgl/>
      <w:lvlText w:val="%1.%2.%3.%4.%5.%6.%7.%8.%9"/>
      <w:lvlJc w:val="left"/>
      <w:pPr>
        <w:ind w:left="3816" w:hanging="1800"/>
      </w:pPr>
      <w:rPr>
        <w:rFonts w:hint="default"/>
        <w:b w:val="0"/>
      </w:rPr>
    </w:lvl>
  </w:abstractNum>
  <w:abstractNum w:abstractNumId="7" w15:restartNumberingAfterBreak="0">
    <w:nsid w:val="23286EFE"/>
    <w:multiLevelType w:val="multilevel"/>
    <w:tmpl w:val="FB1ABDF8"/>
    <w:lvl w:ilvl="0">
      <w:start w:val="1"/>
      <w:numFmt w:val="lowerLetter"/>
      <w:lvlText w:val="(%1)"/>
      <w:lvlJc w:val="left"/>
      <w:pPr>
        <w:tabs>
          <w:tab w:val="num" w:pos="720"/>
        </w:tabs>
        <w:ind w:left="720" w:hanging="720"/>
      </w:pPr>
      <w:rPr>
        <w:rFonts w:ascii="Times New Roman" w:hAnsi="Times New Roman" w:cs="Times New Roman" w:hint="default"/>
      </w:rPr>
    </w:lvl>
    <w:lvl w:ilvl="1">
      <w:start w:val="17"/>
      <w:numFmt w:val="bullet"/>
      <w:lvlText w:val="-"/>
      <w:lvlJc w:val="left"/>
      <w:pPr>
        <w:tabs>
          <w:tab w:val="num" w:pos="1080"/>
        </w:tabs>
        <w:ind w:left="1080" w:hanging="360"/>
      </w:pPr>
      <w:rPr>
        <w:rFonts w:ascii="Times New Roman" w:eastAsia="Times New Roman" w:hAnsi="Times New Roman" w:hint="default"/>
      </w:rPr>
    </w:lvl>
    <w:lvl w:ilvl="2">
      <w:start w:val="17"/>
      <w:numFmt w:val="decimal"/>
      <w:lvlText w:val="%3."/>
      <w:lvlJc w:val="left"/>
      <w:pPr>
        <w:tabs>
          <w:tab w:val="num" w:pos="360"/>
        </w:tabs>
        <w:ind w:left="360" w:hanging="360"/>
      </w:pPr>
      <w:rPr>
        <w:rFonts w:ascii="Times New Roman" w:hAnsi="Times New Roman" w:cs="Times New Roman" w:hint="default"/>
        <w:color w:val="auto"/>
      </w:rPr>
    </w:lvl>
    <w:lvl w:ilvl="3">
      <w:start w:val="1"/>
      <w:numFmt w:val="decimal"/>
      <w:lvlText w:val="%4."/>
      <w:lvlJc w:val="left"/>
      <w:pPr>
        <w:tabs>
          <w:tab w:val="num" w:pos="2520"/>
        </w:tabs>
        <w:ind w:left="2520" w:hanging="360"/>
      </w:pPr>
      <w:rPr>
        <w:rFonts w:ascii="Times New Roman" w:hAnsi="Times New Roman" w:cs="Times New Roman"/>
      </w:rPr>
    </w:lvl>
    <w:lvl w:ilvl="4">
      <w:start w:val="1"/>
      <w:numFmt w:val="lowerLetter"/>
      <w:lvlText w:val="%5."/>
      <w:lvlJc w:val="left"/>
      <w:pPr>
        <w:tabs>
          <w:tab w:val="num" w:pos="3240"/>
        </w:tabs>
        <w:ind w:left="3240" w:hanging="360"/>
      </w:pPr>
      <w:rPr>
        <w:rFonts w:ascii="Times New Roman" w:hAnsi="Times New Roman" w:cs="Times New Roman"/>
      </w:rPr>
    </w:lvl>
    <w:lvl w:ilvl="5">
      <w:start w:val="1"/>
      <w:numFmt w:val="lowerRoman"/>
      <w:lvlText w:val="%6."/>
      <w:lvlJc w:val="right"/>
      <w:pPr>
        <w:tabs>
          <w:tab w:val="num" w:pos="3960"/>
        </w:tabs>
        <w:ind w:left="3960" w:hanging="180"/>
      </w:pPr>
      <w:rPr>
        <w:rFonts w:ascii="Times New Roman" w:hAnsi="Times New Roman" w:cs="Times New Roman"/>
      </w:rPr>
    </w:lvl>
    <w:lvl w:ilvl="6">
      <w:start w:val="1"/>
      <w:numFmt w:val="decimal"/>
      <w:lvlText w:val="%7."/>
      <w:lvlJc w:val="left"/>
      <w:pPr>
        <w:tabs>
          <w:tab w:val="num" w:pos="4680"/>
        </w:tabs>
        <w:ind w:left="4680" w:hanging="360"/>
      </w:pPr>
      <w:rPr>
        <w:rFonts w:ascii="Times New Roman" w:hAnsi="Times New Roman" w:cs="Times New Roman"/>
      </w:rPr>
    </w:lvl>
    <w:lvl w:ilvl="7">
      <w:start w:val="1"/>
      <w:numFmt w:val="lowerLetter"/>
      <w:lvlText w:val="%8."/>
      <w:lvlJc w:val="left"/>
      <w:pPr>
        <w:tabs>
          <w:tab w:val="num" w:pos="5400"/>
        </w:tabs>
        <w:ind w:left="5400" w:hanging="360"/>
      </w:pPr>
      <w:rPr>
        <w:rFonts w:ascii="Times New Roman" w:hAnsi="Times New Roman" w:cs="Times New Roman"/>
      </w:rPr>
    </w:lvl>
    <w:lvl w:ilvl="8">
      <w:start w:val="1"/>
      <w:numFmt w:val="lowerRoman"/>
      <w:lvlText w:val="%9."/>
      <w:lvlJc w:val="right"/>
      <w:pPr>
        <w:tabs>
          <w:tab w:val="num" w:pos="6120"/>
        </w:tabs>
        <w:ind w:left="6120" w:hanging="180"/>
      </w:pPr>
      <w:rPr>
        <w:rFonts w:ascii="Times New Roman" w:hAnsi="Times New Roman" w:cs="Times New Roman"/>
      </w:rPr>
    </w:lvl>
  </w:abstractNum>
  <w:abstractNum w:abstractNumId="8" w15:restartNumberingAfterBreak="0">
    <w:nsid w:val="25696363"/>
    <w:multiLevelType w:val="multilevel"/>
    <w:tmpl w:val="CA84E360"/>
    <w:lvl w:ilvl="0">
      <w:start w:val="11"/>
      <w:numFmt w:val="decimal"/>
      <w:lvlText w:val="%1."/>
      <w:lvlJc w:val="left"/>
      <w:pPr>
        <w:ind w:left="720" w:hanging="360"/>
      </w:pPr>
      <w:rPr>
        <w:rFonts w:ascii="Arial" w:hAnsi="Arial" w:hint="default"/>
        <w:b w:val="0"/>
        <w:i w:val="0"/>
        <w:sz w:val="20"/>
        <w:szCs w:val="20"/>
      </w:rPr>
    </w:lvl>
    <w:lvl w:ilvl="1">
      <w:start w:val="1"/>
      <w:numFmt w:val="decimal"/>
      <w:isLgl/>
      <w:lvlText w:val="%1.%2"/>
      <w:lvlJc w:val="left"/>
      <w:pPr>
        <w:ind w:left="1130" w:hanging="420"/>
      </w:pPr>
      <w:rPr>
        <w:rFonts w:hint="default"/>
        <w:b w:val="0"/>
        <w:sz w:val="20"/>
        <w:szCs w:val="20"/>
      </w:rPr>
    </w:lvl>
    <w:lvl w:ilvl="2">
      <w:start w:val="1"/>
      <w:numFmt w:val="decimal"/>
      <w:isLgl/>
      <w:lvlText w:val="%1.%2.%3"/>
      <w:lvlJc w:val="left"/>
      <w:pPr>
        <w:ind w:left="1713" w:hanging="720"/>
      </w:pPr>
      <w:rPr>
        <w:rFonts w:hint="default"/>
        <w:b w:val="0"/>
      </w:rPr>
    </w:lvl>
    <w:lvl w:ilvl="3">
      <w:start w:val="1"/>
      <w:numFmt w:val="decimal"/>
      <w:isLgl/>
      <w:lvlText w:val="%1.%2.%3.%4"/>
      <w:lvlJc w:val="left"/>
      <w:pPr>
        <w:ind w:left="1701" w:hanging="720"/>
      </w:pPr>
      <w:rPr>
        <w:rFonts w:hint="default"/>
        <w:b w:val="0"/>
      </w:rPr>
    </w:lvl>
    <w:lvl w:ilvl="4">
      <w:start w:val="1"/>
      <w:numFmt w:val="decimal"/>
      <w:isLgl/>
      <w:lvlText w:val="%1.%2.%3.%4.%5"/>
      <w:lvlJc w:val="left"/>
      <w:pPr>
        <w:ind w:left="2268" w:hanging="1080"/>
      </w:pPr>
      <w:rPr>
        <w:rFonts w:hint="default"/>
        <w:b w:val="0"/>
      </w:rPr>
    </w:lvl>
    <w:lvl w:ilvl="5">
      <w:start w:val="1"/>
      <w:numFmt w:val="decimal"/>
      <w:isLgl/>
      <w:lvlText w:val="%1.%2.%3.%4.%5.%6"/>
      <w:lvlJc w:val="left"/>
      <w:pPr>
        <w:ind w:left="2475" w:hanging="1080"/>
      </w:pPr>
      <w:rPr>
        <w:rFonts w:hint="default"/>
        <w:b w:val="0"/>
      </w:rPr>
    </w:lvl>
    <w:lvl w:ilvl="6">
      <w:start w:val="1"/>
      <w:numFmt w:val="decimal"/>
      <w:isLgl/>
      <w:lvlText w:val="%1.%2.%3.%4.%5.%6.%7"/>
      <w:lvlJc w:val="left"/>
      <w:pPr>
        <w:ind w:left="3042" w:hanging="1440"/>
      </w:pPr>
      <w:rPr>
        <w:rFonts w:hint="default"/>
        <w:b w:val="0"/>
      </w:rPr>
    </w:lvl>
    <w:lvl w:ilvl="7">
      <w:start w:val="1"/>
      <w:numFmt w:val="decimal"/>
      <w:isLgl/>
      <w:lvlText w:val="%1.%2.%3.%4.%5.%6.%7.%8"/>
      <w:lvlJc w:val="left"/>
      <w:pPr>
        <w:ind w:left="3609" w:hanging="1800"/>
      </w:pPr>
      <w:rPr>
        <w:rFonts w:hint="default"/>
        <w:b w:val="0"/>
      </w:rPr>
    </w:lvl>
    <w:lvl w:ilvl="8">
      <w:start w:val="1"/>
      <w:numFmt w:val="decimal"/>
      <w:isLgl/>
      <w:lvlText w:val="%1.%2.%3.%4.%5.%6.%7.%8.%9"/>
      <w:lvlJc w:val="left"/>
      <w:pPr>
        <w:ind w:left="3816" w:hanging="1800"/>
      </w:pPr>
      <w:rPr>
        <w:rFonts w:hint="default"/>
        <w:b w:val="0"/>
      </w:rPr>
    </w:lvl>
  </w:abstractNum>
  <w:abstractNum w:abstractNumId="9" w15:restartNumberingAfterBreak="0">
    <w:nsid w:val="3558268A"/>
    <w:multiLevelType w:val="multilevel"/>
    <w:tmpl w:val="3362C800"/>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0" w15:restartNumberingAfterBreak="0">
    <w:nsid w:val="3C3E4431"/>
    <w:multiLevelType w:val="multilevel"/>
    <w:tmpl w:val="C1964E08"/>
    <w:lvl w:ilvl="0">
      <w:start w:val="1"/>
      <w:numFmt w:val="decimal"/>
      <w:lvlText w:val="%1."/>
      <w:lvlJc w:val="left"/>
      <w:pPr>
        <w:ind w:left="360" w:hanging="360"/>
      </w:pPr>
      <w:rPr>
        <w:rFonts w:hint="default"/>
        <w:b w:val="0"/>
        <w:sz w:val="20"/>
        <w:szCs w:val="20"/>
      </w:rPr>
    </w:lvl>
    <w:lvl w:ilvl="1">
      <w:start w:val="1"/>
      <w:numFmt w:val="decimal"/>
      <w:isLgl/>
      <w:lvlText w:val="%1.%2"/>
      <w:lvlJc w:val="left"/>
      <w:pPr>
        <w:ind w:left="57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130" w:hanging="1080"/>
      </w:pPr>
      <w:rPr>
        <w:rFonts w:hint="default"/>
      </w:rPr>
    </w:lvl>
    <w:lvl w:ilvl="6">
      <w:start w:val="1"/>
      <w:numFmt w:val="decimal"/>
      <w:isLgl/>
      <w:lvlText w:val="%1.%2.%3.%4.%5.%6.%7"/>
      <w:lvlJc w:val="left"/>
      <w:pPr>
        <w:ind w:left="2700" w:hanging="1440"/>
      </w:pPr>
      <w:rPr>
        <w:rFonts w:hint="default"/>
      </w:rPr>
    </w:lvl>
    <w:lvl w:ilvl="7">
      <w:start w:val="1"/>
      <w:numFmt w:val="decimal"/>
      <w:isLgl/>
      <w:lvlText w:val="%1.%2.%3.%4.%5.%6.%7.%8"/>
      <w:lvlJc w:val="left"/>
      <w:pPr>
        <w:ind w:left="2910" w:hanging="1440"/>
      </w:pPr>
      <w:rPr>
        <w:rFonts w:hint="default"/>
      </w:rPr>
    </w:lvl>
    <w:lvl w:ilvl="8">
      <w:start w:val="1"/>
      <w:numFmt w:val="decimal"/>
      <w:isLgl/>
      <w:lvlText w:val="%1.%2.%3.%4.%5.%6.%7.%8.%9"/>
      <w:lvlJc w:val="left"/>
      <w:pPr>
        <w:ind w:left="3480" w:hanging="1800"/>
      </w:pPr>
      <w:rPr>
        <w:rFonts w:hint="default"/>
      </w:rPr>
    </w:lvl>
  </w:abstractNum>
  <w:abstractNum w:abstractNumId="11" w15:restartNumberingAfterBreak="0">
    <w:nsid w:val="449F3CBD"/>
    <w:multiLevelType w:val="hybridMultilevel"/>
    <w:tmpl w:val="4072C226"/>
    <w:lvl w:ilvl="0" w:tplc="9E62AAFC">
      <w:start w:val="1"/>
      <w:numFmt w:val="decimal"/>
      <w:lvlText w:val="%1."/>
      <w:lvlJc w:val="left"/>
      <w:pPr>
        <w:tabs>
          <w:tab w:val="num" w:pos="11665"/>
        </w:tabs>
        <w:ind w:hanging="540"/>
      </w:pPr>
      <w:rPr>
        <w:rFonts w:ascii="Arial" w:hAnsi="Arial" w:cs="Arial" w:hint="default"/>
      </w:rPr>
    </w:lvl>
    <w:lvl w:ilvl="1" w:tplc="1C090019">
      <w:start w:val="1"/>
      <w:numFmt w:val="lowerLetter"/>
      <w:lvlText w:val="%2."/>
      <w:lvlJc w:val="left"/>
      <w:pPr>
        <w:tabs>
          <w:tab w:val="num" w:pos="12205"/>
        </w:tabs>
        <w:ind w:left="12205" w:hanging="360"/>
      </w:pPr>
      <w:rPr>
        <w:rFonts w:ascii="Times New Roman" w:hAnsi="Times New Roman" w:cs="Times New Roman"/>
      </w:rPr>
    </w:lvl>
    <w:lvl w:ilvl="2" w:tplc="1C09001B">
      <w:start w:val="1"/>
      <w:numFmt w:val="lowerRoman"/>
      <w:lvlText w:val="%3."/>
      <w:lvlJc w:val="right"/>
      <w:pPr>
        <w:tabs>
          <w:tab w:val="num" w:pos="12925"/>
        </w:tabs>
        <w:ind w:left="12925" w:hanging="180"/>
      </w:pPr>
      <w:rPr>
        <w:rFonts w:ascii="Times New Roman" w:hAnsi="Times New Roman" w:cs="Times New Roman"/>
      </w:rPr>
    </w:lvl>
    <w:lvl w:ilvl="3" w:tplc="1C09000F">
      <w:start w:val="1"/>
      <w:numFmt w:val="decimal"/>
      <w:lvlText w:val="%4."/>
      <w:lvlJc w:val="left"/>
      <w:pPr>
        <w:tabs>
          <w:tab w:val="num" w:pos="13645"/>
        </w:tabs>
        <w:ind w:left="13645" w:hanging="360"/>
      </w:pPr>
      <w:rPr>
        <w:rFonts w:ascii="Times New Roman" w:hAnsi="Times New Roman" w:cs="Times New Roman"/>
      </w:rPr>
    </w:lvl>
    <w:lvl w:ilvl="4" w:tplc="1C090019">
      <w:start w:val="1"/>
      <w:numFmt w:val="lowerLetter"/>
      <w:lvlText w:val="%5."/>
      <w:lvlJc w:val="left"/>
      <w:pPr>
        <w:tabs>
          <w:tab w:val="num" w:pos="14365"/>
        </w:tabs>
        <w:ind w:left="14365" w:hanging="360"/>
      </w:pPr>
      <w:rPr>
        <w:rFonts w:ascii="Times New Roman" w:hAnsi="Times New Roman" w:cs="Times New Roman"/>
      </w:rPr>
    </w:lvl>
    <w:lvl w:ilvl="5" w:tplc="1C09001B">
      <w:start w:val="1"/>
      <w:numFmt w:val="lowerRoman"/>
      <w:lvlText w:val="%6."/>
      <w:lvlJc w:val="right"/>
      <w:pPr>
        <w:tabs>
          <w:tab w:val="num" w:pos="15085"/>
        </w:tabs>
        <w:ind w:left="15085" w:hanging="180"/>
      </w:pPr>
      <w:rPr>
        <w:rFonts w:ascii="Times New Roman" w:hAnsi="Times New Roman" w:cs="Times New Roman"/>
      </w:rPr>
    </w:lvl>
    <w:lvl w:ilvl="6" w:tplc="1C09000F">
      <w:start w:val="1"/>
      <w:numFmt w:val="decimal"/>
      <w:lvlText w:val="%7."/>
      <w:lvlJc w:val="left"/>
      <w:pPr>
        <w:tabs>
          <w:tab w:val="num" w:pos="15805"/>
        </w:tabs>
        <w:ind w:left="15805" w:hanging="360"/>
      </w:pPr>
      <w:rPr>
        <w:rFonts w:ascii="Times New Roman" w:hAnsi="Times New Roman" w:cs="Times New Roman"/>
      </w:rPr>
    </w:lvl>
    <w:lvl w:ilvl="7" w:tplc="1C090019">
      <w:start w:val="1"/>
      <w:numFmt w:val="lowerLetter"/>
      <w:lvlText w:val="%8."/>
      <w:lvlJc w:val="left"/>
      <w:pPr>
        <w:tabs>
          <w:tab w:val="num" w:pos="16525"/>
        </w:tabs>
        <w:ind w:left="16525" w:hanging="360"/>
      </w:pPr>
      <w:rPr>
        <w:rFonts w:ascii="Times New Roman" w:hAnsi="Times New Roman" w:cs="Times New Roman"/>
      </w:rPr>
    </w:lvl>
    <w:lvl w:ilvl="8" w:tplc="1C09001B">
      <w:start w:val="1"/>
      <w:numFmt w:val="lowerRoman"/>
      <w:lvlText w:val="%9."/>
      <w:lvlJc w:val="right"/>
      <w:pPr>
        <w:tabs>
          <w:tab w:val="num" w:pos="17245"/>
        </w:tabs>
        <w:ind w:left="17245" w:hanging="180"/>
      </w:pPr>
      <w:rPr>
        <w:rFonts w:ascii="Times New Roman" w:hAnsi="Times New Roman" w:cs="Times New Roman"/>
      </w:rPr>
    </w:lvl>
  </w:abstractNum>
  <w:abstractNum w:abstractNumId="12" w15:restartNumberingAfterBreak="0">
    <w:nsid w:val="477516F0"/>
    <w:multiLevelType w:val="hybridMultilevel"/>
    <w:tmpl w:val="6B40F2C6"/>
    <w:lvl w:ilvl="0" w:tplc="392CA29A">
      <w:start w:val="1"/>
      <w:numFmt w:val="lowerLetter"/>
      <w:lvlText w:val="(%1)"/>
      <w:lvlJc w:val="left"/>
      <w:pPr>
        <w:tabs>
          <w:tab w:val="num" w:pos="720"/>
        </w:tabs>
        <w:ind w:left="720" w:hanging="720"/>
      </w:pPr>
      <w:rPr>
        <w:rFonts w:ascii="Arial" w:hAnsi="Arial" w:cs="Arial" w:hint="default"/>
      </w:rPr>
    </w:lvl>
    <w:lvl w:ilvl="1" w:tplc="154A2BC2">
      <w:start w:val="17"/>
      <w:numFmt w:val="bullet"/>
      <w:lvlText w:val="-"/>
      <w:lvlJc w:val="left"/>
      <w:pPr>
        <w:tabs>
          <w:tab w:val="num" w:pos="1080"/>
        </w:tabs>
        <w:ind w:left="1080" w:hanging="360"/>
      </w:pPr>
      <w:rPr>
        <w:rFonts w:ascii="Times New Roman" w:eastAsia="Times New Roman" w:hAnsi="Times New Roman" w:hint="default"/>
      </w:rPr>
    </w:lvl>
    <w:lvl w:ilvl="2" w:tplc="56125A64">
      <w:start w:val="18"/>
      <w:numFmt w:val="decimal"/>
      <w:lvlText w:val="%3."/>
      <w:lvlJc w:val="left"/>
      <w:pPr>
        <w:tabs>
          <w:tab w:val="num" w:pos="360"/>
        </w:tabs>
        <w:ind w:left="360" w:hanging="360"/>
      </w:pPr>
      <w:rPr>
        <w:rFonts w:ascii="Times New Roman" w:hAnsi="Times New Roman" w:cs="Times New Roman" w:hint="default"/>
        <w:color w:val="auto"/>
      </w:rPr>
    </w:lvl>
    <w:lvl w:ilvl="3" w:tplc="0409000F">
      <w:start w:val="1"/>
      <w:numFmt w:val="decimal"/>
      <w:lvlText w:val="%4."/>
      <w:lvlJc w:val="left"/>
      <w:pPr>
        <w:tabs>
          <w:tab w:val="num" w:pos="2520"/>
        </w:tabs>
        <w:ind w:left="2520" w:hanging="360"/>
      </w:pPr>
      <w:rPr>
        <w:rFonts w:ascii="Times New Roman" w:hAnsi="Times New Roman" w:cs="Times New Roman"/>
      </w:rPr>
    </w:lvl>
    <w:lvl w:ilvl="4" w:tplc="04090019">
      <w:start w:val="1"/>
      <w:numFmt w:val="lowerLetter"/>
      <w:lvlText w:val="%5."/>
      <w:lvlJc w:val="left"/>
      <w:pPr>
        <w:tabs>
          <w:tab w:val="num" w:pos="3240"/>
        </w:tabs>
        <w:ind w:left="3240" w:hanging="360"/>
      </w:pPr>
      <w:rPr>
        <w:rFonts w:ascii="Times New Roman" w:hAnsi="Times New Roman" w:cs="Times New Roman"/>
      </w:rPr>
    </w:lvl>
    <w:lvl w:ilvl="5" w:tplc="0409001B">
      <w:start w:val="1"/>
      <w:numFmt w:val="lowerRoman"/>
      <w:lvlText w:val="%6."/>
      <w:lvlJc w:val="right"/>
      <w:pPr>
        <w:tabs>
          <w:tab w:val="num" w:pos="3960"/>
        </w:tabs>
        <w:ind w:left="3960" w:hanging="180"/>
      </w:pPr>
      <w:rPr>
        <w:rFonts w:ascii="Times New Roman" w:hAnsi="Times New Roman" w:cs="Times New Roman"/>
      </w:rPr>
    </w:lvl>
    <w:lvl w:ilvl="6" w:tplc="0409000F">
      <w:start w:val="1"/>
      <w:numFmt w:val="decimal"/>
      <w:lvlText w:val="%7."/>
      <w:lvlJc w:val="left"/>
      <w:pPr>
        <w:tabs>
          <w:tab w:val="num" w:pos="4680"/>
        </w:tabs>
        <w:ind w:left="4680" w:hanging="360"/>
      </w:pPr>
      <w:rPr>
        <w:rFonts w:ascii="Times New Roman" w:hAnsi="Times New Roman" w:cs="Times New Roman"/>
      </w:rPr>
    </w:lvl>
    <w:lvl w:ilvl="7" w:tplc="04090019">
      <w:start w:val="1"/>
      <w:numFmt w:val="lowerLetter"/>
      <w:lvlText w:val="%8."/>
      <w:lvlJc w:val="left"/>
      <w:pPr>
        <w:tabs>
          <w:tab w:val="num" w:pos="5400"/>
        </w:tabs>
        <w:ind w:left="5400" w:hanging="360"/>
      </w:pPr>
      <w:rPr>
        <w:rFonts w:ascii="Times New Roman" w:hAnsi="Times New Roman" w:cs="Times New Roman"/>
      </w:rPr>
    </w:lvl>
    <w:lvl w:ilvl="8" w:tplc="0409001B">
      <w:start w:val="1"/>
      <w:numFmt w:val="lowerRoman"/>
      <w:lvlText w:val="%9."/>
      <w:lvlJc w:val="right"/>
      <w:pPr>
        <w:tabs>
          <w:tab w:val="num" w:pos="6120"/>
        </w:tabs>
        <w:ind w:left="6120" w:hanging="180"/>
      </w:pPr>
      <w:rPr>
        <w:rFonts w:ascii="Times New Roman" w:hAnsi="Times New Roman" w:cs="Times New Roman"/>
      </w:rPr>
    </w:lvl>
  </w:abstractNum>
  <w:abstractNum w:abstractNumId="13" w15:restartNumberingAfterBreak="0">
    <w:nsid w:val="55F56420"/>
    <w:multiLevelType w:val="hybridMultilevel"/>
    <w:tmpl w:val="D382B638"/>
    <w:lvl w:ilvl="0" w:tplc="0409000F">
      <w:start w:val="1"/>
      <w:numFmt w:val="decimal"/>
      <w:lvlText w:val="%1."/>
      <w:lvlJc w:val="left"/>
      <w:pPr>
        <w:tabs>
          <w:tab w:val="num" w:pos="720"/>
        </w:tabs>
        <w:ind w:left="720" w:hanging="360"/>
      </w:pPr>
      <w:rPr>
        <w:rFonts w:ascii="Times New Roman" w:hAnsi="Times New Roman" w:cs="Times New Roman"/>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lvlText w:val="%3."/>
      <w:lvlJc w:val="right"/>
      <w:pPr>
        <w:tabs>
          <w:tab w:val="num" w:pos="2160"/>
        </w:tabs>
        <w:ind w:left="2160" w:hanging="180"/>
      </w:pPr>
      <w:rPr>
        <w:rFonts w:ascii="Times New Roman" w:hAnsi="Times New Roman" w:cs="Times New Roman"/>
      </w:rPr>
    </w:lvl>
    <w:lvl w:ilvl="3" w:tplc="0409000F">
      <w:start w:val="1"/>
      <w:numFmt w:val="decimal"/>
      <w:lvlText w:val="%4."/>
      <w:lvlJc w:val="left"/>
      <w:pPr>
        <w:tabs>
          <w:tab w:val="num" w:pos="2880"/>
        </w:tabs>
        <w:ind w:left="2880" w:hanging="360"/>
      </w:pPr>
      <w:rPr>
        <w:rFonts w:ascii="Times New Roman" w:hAnsi="Times New Roman" w:cs="Times New Roman"/>
      </w:rPr>
    </w:lvl>
    <w:lvl w:ilvl="4" w:tplc="04090019">
      <w:start w:val="1"/>
      <w:numFmt w:val="lowerLetter"/>
      <w:lvlText w:val="%5."/>
      <w:lvlJc w:val="left"/>
      <w:pPr>
        <w:tabs>
          <w:tab w:val="num" w:pos="3600"/>
        </w:tabs>
        <w:ind w:left="3600" w:hanging="360"/>
      </w:pPr>
      <w:rPr>
        <w:rFonts w:ascii="Times New Roman" w:hAnsi="Times New Roman" w:cs="Times New Roman"/>
      </w:rPr>
    </w:lvl>
    <w:lvl w:ilvl="5" w:tplc="0409001B">
      <w:start w:val="1"/>
      <w:numFmt w:val="lowerRoman"/>
      <w:lvlText w:val="%6."/>
      <w:lvlJc w:val="right"/>
      <w:pPr>
        <w:tabs>
          <w:tab w:val="num" w:pos="4320"/>
        </w:tabs>
        <w:ind w:left="4320" w:hanging="180"/>
      </w:pPr>
      <w:rPr>
        <w:rFonts w:ascii="Times New Roman" w:hAnsi="Times New Roman" w:cs="Times New Roman"/>
      </w:rPr>
    </w:lvl>
    <w:lvl w:ilvl="6" w:tplc="0409000F">
      <w:start w:val="1"/>
      <w:numFmt w:val="decimal"/>
      <w:lvlText w:val="%7."/>
      <w:lvlJc w:val="left"/>
      <w:pPr>
        <w:tabs>
          <w:tab w:val="num" w:pos="5040"/>
        </w:tabs>
        <w:ind w:left="5040" w:hanging="360"/>
      </w:pPr>
      <w:rPr>
        <w:rFonts w:ascii="Times New Roman" w:hAnsi="Times New Roman" w:cs="Times New Roman"/>
      </w:rPr>
    </w:lvl>
    <w:lvl w:ilvl="7" w:tplc="04090019">
      <w:start w:val="1"/>
      <w:numFmt w:val="lowerLetter"/>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58B56BC9"/>
    <w:multiLevelType w:val="hybridMultilevel"/>
    <w:tmpl w:val="1C9AA330"/>
    <w:lvl w:ilvl="0" w:tplc="F66C29BE">
      <w:start w:val="1"/>
      <w:numFmt w:val="lowerLetter"/>
      <w:lvlText w:val="(%1)"/>
      <w:lvlJc w:val="left"/>
      <w:pPr>
        <w:tabs>
          <w:tab w:val="num" w:pos="720"/>
        </w:tabs>
        <w:ind w:hanging="720"/>
      </w:pPr>
      <w:rPr>
        <w:rFonts w:ascii="Arial" w:hAnsi="Arial" w:cs="Arial" w:hint="default"/>
      </w:rPr>
    </w:lvl>
    <w:lvl w:ilvl="1" w:tplc="04090019">
      <w:start w:val="1"/>
      <w:numFmt w:val="lowerLetter"/>
      <w:lvlText w:val="%2."/>
      <w:lvlJc w:val="left"/>
      <w:pPr>
        <w:tabs>
          <w:tab w:val="num" w:pos="1080"/>
        </w:tabs>
        <w:ind w:left="1080" w:hanging="360"/>
      </w:pPr>
      <w:rPr>
        <w:rFonts w:ascii="Times New Roman" w:hAnsi="Times New Roman" w:cs="Times New Roman"/>
      </w:rPr>
    </w:lvl>
    <w:lvl w:ilvl="2" w:tplc="0409001B">
      <w:start w:val="1"/>
      <w:numFmt w:val="lowerRoman"/>
      <w:lvlText w:val="%3."/>
      <w:lvlJc w:val="right"/>
      <w:pPr>
        <w:tabs>
          <w:tab w:val="num" w:pos="1800"/>
        </w:tabs>
        <w:ind w:left="1800" w:hanging="180"/>
      </w:pPr>
      <w:rPr>
        <w:rFonts w:ascii="Times New Roman" w:hAnsi="Times New Roman" w:cs="Times New Roman"/>
      </w:rPr>
    </w:lvl>
    <w:lvl w:ilvl="3" w:tplc="0409000F">
      <w:start w:val="1"/>
      <w:numFmt w:val="decimal"/>
      <w:lvlText w:val="%4."/>
      <w:lvlJc w:val="left"/>
      <w:pPr>
        <w:tabs>
          <w:tab w:val="num" w:pos="2520"/>
        </w:tabs>
        <w:ind w:left="2520" w:hanging="360"/>
      </w:pPr>
      <w:rPr>
        <w:rFonts w:ascii="Times New Roman" w:hAnsi="Times New Roman" w:cs="Times New Roman"/>
      </w:rPr>
    </w:lvl>
    <w:lvl w:ilvl="4" w:tplc="04090019">
      <w:start w:val="1"/>
      <w:numFmt w:val="lowerLetter"/>
      <w:lvlText w:val="%5."/>
      <w:lvlJc w:val="left"/>
      <w:pPr>
        <w:tabs>
          <w:tab w:val="num" w:pos="3240"/>
        </w:tabs>
        <w:ind w:left="3240" w:hanging="360"/>
      </w:pPr>
      <w:rPr>
        <w:rFonts w:ascii="Times New Roman" w:hAnsi="Times New Roman" w:cs="Times New Roman"/>
      </w:rPr>
    </w:lvl>
    <w:lvl w:ilvl="5" w:tplc="0409001B">
      <w:start w:val="1"/>
      <w:numFmt w:val="lowerRoman"/>
      <w:lvlText w:val="%6."/>
      <w:lvlJc w:val="right"/>
      <w:pPr>
        <w:tabs>
          <w:tab w:val="num" w:pos="3960"/>
        </w:tabs>
        <w:ind w:left="3960" w:hanging="180"/>
      </w:pPr>
      <w:rPr>
        <w:rFonts w:ascii="Times New Roman" w:hAnsi="Times New Roman" w:cs="Times New Roman"/>
      </w:rPr>
    </w:lvl>
    <w:lvl w:ilvl="6" w:tplc="0409000F">
      <w:start w:val="1"/>
      <w:numFmt w:val="decimal"/>
      <w:lvlText w:val="%7."/>
      <w:lvlJc w:val="left"/>
      <w:pPr>
        <w:tabs>
          <w:tab w:val="num" w:pos="4680"/>
        </w:tabs>
        <w:ind w:left="4680" w:hanging="360"/>
      </w:pPr>
      <w:rPr>
        <w:rFonts w:ascii="Times New Roman" w:hAnsi="Times New Roman" w:cs="Times New Roman"/>
      </w:rPr>
    </w:lvl>
    <w:lvl w:ilvl="7" w:tplc="04090019">
      <w:start w:val="1"/>
      <w:numFmt w:val="lowerLetter"/>
      <w:lvlText w:val="%8."/>
      <w:lvlJc w:val="left"/>
      <w:pPr>
        <w:tabs>
          <w:tab w:val="num" w:pos="5400"/>
        </w:tabs>
        <w:ind w:left="5400" w:hanging="360"/>
      </w:pPr>
      <w:rPr>
        <w:rFonts w:ascii="Times New Roman" w:hAnsi="Times New Roman" w:cs="Times New Roman"/>
      </w:rPr>
    </w:lvl>
    <w:lvl w:ilvl="8" w:tplc="0409001B">
      <w:start w:val="1"/>
      <w:numFmt w:val="lowerRoman"/>
      <w:lvlText w:val="%9."/>
      <w:lvlJc w:val="right"/>
      <w:pPr>
        <w:tabs>
          <w:tab w:val="num" w:pos="6120"/>
        </w:tabs>
        <w:ind w:left="6120" w:hanging="180"/>
      </w:pPr>
      <w:rPr>
        <w:rFonts w:ascii="Times New Roman" w:hAnsi="Times New Roman" w:cs="Times New Roman"/>
      </w:rPr>
    </w:lvl>
  </w:abstractNum>
  <w:abstractNum w:abstractNumId="15" w15:restartNumberingAfterBreak="0">
    <w:nsid w:val="5B192A6E"/>
    <w:multiLevelType w:val="multilevel"/>
    <w:tmpl w:val="594296A4"/>
    <w:lvl w:ilvl="0">
      <w:start w:val="4"/>
      <w:numFmt w:val="decimal"/>
      <w:lvlText w:val="%1"/>
      <w:lvlJc w:val="left"/>
      <w:pPr>
        <w:tabs>
          <w:tab w:val="num" w:pos="360"/>
        </w:tabs>
        <w:ind w:left="360" w:hanging="360"/>
      </w:pPr>
      <w:rPr>
        <w:rFonts w:ascii="Times New Roman" w:hAnsi="Times New Roman" w:cs="Times New Roman" w:hint="default"/>
      </w:rPr>
    </w:lvl>
    <w:lvl w:ilvl="1">
      <w:start w:val="1"/>
      <w:numFmt w:val="decimal"/>
      <w:lvlText w:val="%1.%2"/>
      <w:lvlJc w:val="left"/>
      <w:pPr>
        <w:tabs>
          <w:tab w:val="num" w:pos="-540"/>
        </w:tabs>
        <w:ind w:left="-540" w:hanging="360"/>
      </w:pPr>
      <w:rPr>
        <w:rFonts w:ascii="Arial" w:hAnsi="Arial" w:cs="Arial" w:hint="default"/>
      </w:rPr>
    </w:lvl>
    <w:lvl w:ilvl="2">
      <w:start w:val="1"/>
      <w:numFmt w:val="decimal"/>
      <w:lvlText w:val="%1.%2.%3"/>
      <w:lvlJc w:val="left"/>
      <w:pPr>
        <w:tabs>
          <w:tab w:val="num" w:pos="-1080"/>
        </w:tabs>
        <w:ind w:left="-1080" w:hanging="720"/>
      </w:pPr>
      <w:rPr>
        <w:rFonts w:ascii="Times New Roman" w:hAnsi="Times New Roman" w:cs="Times New Roman" w:hint="default"/>
      </w:rPr>
    </w:lvl>
    <w:lvl w:ilvl="3">
      <w:start w:val="1"/>
      <w:numFmt w:val="decimal"/>
      <w:lvlText w:val="%1.%2.%3.%4"/>
      <w:lvlJc w:val="left"/>
      <w:pPr>
        <w:tabs>
          <w:tab w:val="num" w:pos="-1980"/>
        </w:tabs>
        <w:ind w:left="-1980" w:hanging="720"/>
      </w:pPr>
      <w:rPr>
        <w:rFonts w:ascii="Times New Roman" w:hAnsi="Times New Roman" w:cs="Times New Roman" w:hint="default"/>
      </w:rPr>
    </w:lvl>
    <w:lvl w:ilvl="4">
      <w:start w:val="1"/>
      <w:numFmt w:val="decimal"/>
      <w:lvlText w:val="%1.%2.%3.%4.%5"/>
      <w:lvlJc w:val="left"/>
      <w:pPr>
        <w:tabs>
          <w:tab w:val="num" w:pos="-2520"/>
        </w:tabs>
        <w:ind w:left="-2520" w:hanging="1080"/>
      </w:pPr>
      <w:rPr>
        <w:rFonts w:ascii="Times New Roman" w:hAnsi="Times New Roman" w:cs="Times New Roman" w:hint="default"/>
      </w:rPr>
    </w:lvl>
    <w:lvl w:ilvl="5">
      <w:start w:val="1"/>
      <w:numFmt w:val="decimal"/>
      <w:lvlText w:val="%1.%2.%3.%4.%5.%6"/>
      <w:lvlJc w:val="left"/>
      <w:pPr>
        <w:tabs>
          <w:tab w:val="num" w:pos="-3420"/>
        </w:tabs>
        <w:ind w:left="-3420" w:hanging="1080"/>
      </w:pPr>
      <w:rPr>
        <w:rFonts w:ascii="Times New Roman" w:hAnsi="Times New Roman" w:cs="Times New Roman" w:hint="default"/>
      </w:rPr>
    </w:lvl>
    <w:lvl w:ilvl="6">
      <w:start w:val="1"/>
      <w:numFmt w:val="decimal"/>
      <w:lvlText w:val="%1.%2.%3.%4.%5.%6.%7"/>
      <w:lvlJc w:val="left"/>
      <w:pPr>
        <w:tabs>
          <w:tab w:val="num" w:pos="-4320"/>
        </w:tabs>
        <w:ind w:left="-4320" w:hanging="1080"/>
      </w:pPr>
      <w:rPr>
        <w:rFonts w:ascii="Times New Roman" w:hAnsi="Times New Roman" w:cs="Times New Roman" w:hint="default"/>
      </w:rPr>
    </w:lvl>
    <w:lvl w:ilvl="7">
      <w:start w:val="1"/>
      <w:numFmt w:val="decimal"/>
      <w:lvlText w:val="%1.%2.%3.%4.%5.%6.%7.%8"/>
      <w:lvlJc w:val="left"/>
      <w:pPr>
        <w:tabs>
          <w:tab w:val="num" w:pos="-4860"/>
        </w:tabs>
        <w:ind w:left="-4860" w:hanging="1440"/>
      </w:pPr>
      <w:rPr>
        <w:rFonts w:ascii="Times New Roman" w:hAnsi="Times New Roman" w:cs="Times New Roman" w:hint="default"/>
      </w:rPr>
    </w:lvl>
    <w:lvl w:ilvl="8">
      <w:start w:val="1"/>
      <w:numFmt w:val="decimal"/>
      <w:lvlText w:val="%1.%2.%3.%4.%5.%6.%7.%8.%9"/>
      <w:lvlJc w:val="left"/>
      <w:pPr>
        <w:tabs>
          <w:tab w:val="num" w:pos="-5760"/>
        </w:tabs>
        <w:ind w:left="-5760" w:hanging="1440"/>
      </w:pPr>
      <w:rPr>
        <w:rFonts w:ascii="Times New Roman" w:hAnsi="Times New Roman" w:cs="Times New Roman" w:hint="default"/>
      </w:rPr>
    </w:lvl>
  </w:abstractNum>
  <w:abstractNum w:abstractNumId="16" w15:restartNumberingAfterBreak="0">
    <w:nsid w:val="60684ACD"/>
    <w:multiLevelType w:val="hybridMultilevel"/>
    <w:tmpl w:val="B7BC4150"/>
    <w:lvl w:ilvl="0" w:tplc="0409000F">
      <w:start w:val="2"/>
      <w:numFmt w:val="decimal"/>
      <w:lvlText w:val="%1."/>
      <w:lvlJc w:val="left"/>
      <w:pPr>
        <w:tabs>
          <w:tab w:val="num" w:pos="2880"/>
        </w:tabs>
        <w:ind w:left="2880" w:hanging="360"/>
      </w:pPr>
      <w:rPr>
        <w:rFonts w:ascii="Times New Roman" w:hAnsi="Times New Roman" w:cs="Times New Roman" w:hint="default"/>
      </w:rPr>
    </w:lvl>
    <w:lvl w:ilvl="1" w:tplc="04090019">
      <w:start w:val="1"/>
      <w:numFmt w:val="lowerLetter"/>
      <w:lvlText w:val="%2."/>
      <w:lvlJc w:val="left"/>
      <w:pPr>
        <w:tabs>
          <w:tab w:val="num" w:pos="3600"/>
        </w:tabs>
        <w:ind w:left="3600" w:hanging="360"/>
      </w:pPr>
      <w:rPr>
        <w:rFonts w:ascii="Times New Roman" w:hAnsi="Times New Roman" w:cs="Times New Roman"/>
      </w:rPr>
    </w:lvl>
    <w:lvl w:ilvl="2" w:tplc="0409001B">
      <w:start w:val="1"/>
      <w:numFmt w:val="lowerRoman"/>
      <w:lvlText w:val="%3."/>
      <w:lvlJc w:val="right"/>
      <w:pPr>
        <w:tabs>
          <w:tab w:val="num" w:pos="4320"/>
        </w:tabs>
        <w:ind w:left="4320" w:hanging="180"/>
      </w:pPr>
      <w:rPr>
        <w:rFonts w:ascii="Times New Roman" w:hAnsi="Times New Roman" w:cs="Times New Roman"/>
      </w:rPr>
    </w:lvl>
    <w:lvl w:ilvl="3" w:tplc="0409000F">
      <w:start w:val="1"/>
      <w:numFmt w:val="decimal"/>
      <w:lvlText w:val="%4."/>
      <w:lvlJc w:val="left"/>
      <w:pPr>
        <w:tabs>
          <w:tab w:val="num" w:pos="5040"/>
        </w:tabs>
        <w:ind w:left="5040" w:hanging="360"/>
      </w:pPr>
      <w:rPr>
        <w:rFonts w:ascii="Times New Roman" w:hAnsi="Times New Roman" w:cs="Times New Roman"/>
      </w:rPr>
    </w:lvl>
    <w:lvl w:ilvl="4" w:tplc="04090019">
      <w:start w:val="1"/>
      <w:numFmt w:val="lowerLetter"/>
      <w:lvlText w:val="%5."/>
      <w:lvlJc w:val="left"/>
      <w:pPr>
        <w:tabs>
          <w:tab w:val="num" w:pos="5760"/>
        </w:tabs>
        <w:ind w:left="5760" w:hanging="360"/>
      </w:pPr>
      <w:rPr>
        <w:rFonts w:ascii="Times New Roman" w:hAnsi="Times New Roman" w:cs="Times New Roman"/>
      </w:rPr>
    </w:lvl>
    <w:lvl w:ilvl="5" w:tplc="0409001B">
      <w:start w:val="1"/>
      <w:numFmt w:val="lowerRoman"/>
      <w:lvlText w:val="%6."/>
      <w:lvlJc w:val="right"/>
      <w:pPr>
        <w:tabs>
          <w:tab w:val="num" w:pos="6480"/>
        </w:tabs>
        <w:ind w:left="6480" w:hanging="180"/>
      </w:pPr>
      <w:rPr>
        <w:rFonts w:ascii="Times New Roman" w:hAnsi="Times New Roman" w:cs="Times New Roman"/>
      </w:rPr>
    </w:lvl>
    <w:lvl w:ilvl="6" w:tplc="0409000F">
      <w:start w:val="1"/>
      <w:numFmt w:val="decimal"/>
      <w:lvlText w:val="%7."/>
      <w:lvlJc w:val="left"/>
      <w:pPr>
        <w:tabs>
          <w:tab w:val="num" w:pos="7200"/>
        </w:tabs>
        <w:ind w:left="7200" w:hanging="360"/>
      </w:pPr>
      <w:rPr>
        <w:rFonts w:ascii="Times New Roman" w:hAnsi="Times New Roman" w:cs="Times New Roman"/>
      </w:rPr>
    </w:lvl>
    <w:lvl w:ilvl="7" w:tplc="04090019">
      <w:start w:val="1"/>
      <w:numFmt w:val="lowerLetter"/>
      <w:lvlText w:val="%8."/>
      <w:lvlJc w:val="left"/>
      <w:pPr>
        <w:tabs>
          <w:tab w:val="num" w:pos="7920"/>
        </w:tabs>
        <w:ind w:left="7920" w:hanging="360"/>
      </w:pPr>
      <w:rPr>
        <w:rFonts w:ascii="Times New Roman" w:hAnsi="Times New Roman" w:cs="Times New Roman"/>
      </w:rPr>
    </w:lvl>
    <w:lvl w:ilvl="8" w:tplc="0409001B">
      <w:start w:val="1"/>
      <w:numFmt w:val="lowerRoman"/>
      <w:lvlText w:val="%9."/>
      <w:lvlJc w:val="right"/>
      <w:pPr>
        <w:tabs>
          <w:tab w:val="num" w:pos="8640"/>
        </w:tabs>
        <w:ind w:left="8640" w:hanging="180"/>
      </w:pPr>
      <w:rPr>
        <w:rFonts w:ascii="Times New Roman" w:hAnsi="Times New Roman" w:cs="Times New Roman"/>
      </w:rPr>
    </w:lvl>
  </w:abstractNum>
  <w:abstractNum w:abstractNumId="17" w15:restartNumberingAfterBreak="0">
    <w:nsid w:val="615C59F1"/>
    <w:multiLevelType w:val="multilevel"/>
    <w:tmpl w:val="A1AA8058"/>
    <w:lvl w:ilvl="0">
      <w:start w:val="1"/>
      <w:numFmt w:val="decimal"/>
      <w:lvlText w:val="%1."/>
      <w:lvlJc w:val="left"/>
      <w:pPr>
        <w:ind w:left="360" w:hanging="360"/>
      </w:pPr>
      <w:rPr>
        <w:b w:val="0"/>
      </w:rPr>
    </w:lvl>
    <w:lvl w:ilvl="1">
      <w:start w:val="1"/>
      <w:numFmt w:val="decimal"/>
      <w:lvlText w:val="%1.%2."/>
      <w:lvlJc w:val="left"/>
      <w:pPr>
        <w:ind w:left="1000"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73F345C"/>
    <w:multiLevelType w:val="hybridMultilevel"/>
    <w:tmpl w:val="C6AC3F44"/>
    <w:lvl w:ilvl="0" w:tplc="8FDA1F02">
      <w:numFmt w:val="bullet"/>
      <w:lvlText w:val="•"/>
      <w:lvlJc w:val="left"/>
      <w:pPr>
        <w:ind w:left="897" w:hanging="140"/>
      </w:pPr>
      <w:rPr>
        <w:rFonts w:ascii="Liberation Sans Narrow" w:eastAsia="Liberation Sans Narrow" w:hAnsi="Liberation Sans Narrow" w:cs="Liberation Sans Narrow" w:hint="default"/>
        <w:w w:val="99"/>
        <w:sz w:val="20"/>
        <w:szCs w:val="20"/>
        <w:lang w:val="en-US" w:eastAsia="en-US" w:bidi="ar-SA"/>
      </w:rPr>
    </w:lvl>
    <w:lvl w:ilvl="1" w:tplc="DB8C1A90">
      <w:numFmt w:val="bullet"/>
      <w:lvlText w:val="•"/>
      <w:lvlJc w:val="left"/>
      <w:pPr>
        <w:ind w:left="1874" w:hanging="140"/>
      </w:pPr>
      <w:rPr>
        <w:rFonts w:hint="default"/>
        <w:lang w:val="en-US" w:eastAsia="en-US" w:bidi="ar-SA"/>
      </w:rPr>
    </w:lvl>
    <w:lvl w:ilvl="2" w:tplc="70CA5700">
      <w:numFmt w:val="bullet"/>
      <w:lvlText w:val="•"/>
      <w:lvlJc w:val="left"/>
      <w:pPr>
        <w:ind w:left="2849" w:hanging="140"/>
      </w:pPr>
      <w:rPr>
        <w:rFonts w:hint="default"/>
        <w:lang w:val="en-US" w:eastAsia="en-US" w:bidi="ar-SA"/>
      </w:rPr>
    </w:lvl>
    <w:lvl w:ilvl="3" w:tplc="FC2831D0">
      <w:numFmt w:val="bullet"/>
      <w:lvlText w:val="•"/>
      <w:lvlJc w:val="left"/>
      <w:pPr>
        <w:ind w:left="3823" w:hanging="140"/>
      </w:pPr>
      <w:rPr>
        <w:rFonts w:hint="default"/>
        <w:lang w:val="en-US" w:eastAsia="en-US" w:bidi="ar-SA"/>
      </w:rPr>
    </w:lvl>
    <w:lvl w:ilvl="4" w:tplc="706096E0">
      <w:numFmt w:val="bullet"/>
      <w:lvlText w:val="•"/>
      <w:lvlJc w:val="left"/>
      <w:pPr>
        <w:ind w:left="4798" w:hanging="140"/>
      </w:pPr>
      <w:rPr>
        <w:rFonts w:hint="default"/>
        <w:lang w:val="en-US" w:eastAsia="en-US" w:bidi="ar-SA"/>
      </w:rPr>
    </w:lvl>
    <w:lvl w:ilvl="5" w:tplc="934087E4">
      <w:numFmt w:val="bullet"/>
      <w:lvlText w:val="•"/>
      <w:lvlJc w:val="left"/>
      <w:pPr>
        <w:ind w:left="5773" w:hanging="140"/>
      </w:pPr>
      <w:rPr>
        <w:rFonts w:hint="default"/>
        <w:lang w:val="en-US" w:eastAsia="en-US" w:bidi="ar-SA"/>
      </w:rPr>
    </w:lvl>
    <w:lvl w:ilvl="6" w:tplc="A1A4A3A0">
      <w:numFmt w:val="bullet"/>
      <w:lvlText w:val="•"/>
      <w:lvlJc w:val="left"/>
      <w:pPr>
        <w:ind w:left="6747" w:hanging="140"/>
      </w:pPr>
      <w:rPr>
        <w:rFonts w:hint="default"/>
        <w:lang w:val="en-US" w:eastAsia="en-US" w:bidi="ar-SA"/>
      </w:rPr>
    </w:lvl>
    <w:lvl w:ilvl="7" w:tplc="CB46B182">
      <w:numFmt w:val="bullet"/>
      <w:lvlText w:val="•"/>
      <w:lvlJc w:val="left"/>
      <w:pPr>
        <w:ind w:left="7722" w:hanging="140"/>
      </w:pPr>
      <w:rPr>
        <w:rFonts w:hint="default"/>
        <w:lang w:val="en-US" w:eastAsia="en-US" w:bidi="ar-SA"/>
      </w:rPr>
    </w:lvl>
    <w:lvl w:ilvl="8" w:tplc="3F8C28DC">
      <w:numFmt w:val="bullet"/>
      <w:lvlText w:val="•"/>
      <w:lvlJc w:val="left"/>
      <w:pPr>
        <w:ind w:left="8697" w:hanging="140"/>
      </w:pPr>
      <w:rPr>
        <w:rFonts w:hint="default"/>
        <w:lang w:val="en-US" w:eastAsia="en-US" w:bidi="ar-SA"/>
      </w:rPr>
    </w:lvl>
  </w:abstractNum>
  <w:abstractNum w:abstractNumId="19" w15:restartNumberingAfterBreak="0">
    <w:nsid w:val="6B3F1EAF"/>
    <w:multiLevelType w:val="hybridMultilevel"/>
    <w:tmpl w:val="4A6C7468"/>
    <w:lvl w:ilvl="0" w:tplc="33C68178">
      <w:start w:val="17"/>
      <w:numFmt w:val="decimal"/>
      <w:lvlText w:val="%1."/>
      <w:lvlJc w:val="left"/>
      <w:pPr>
        <w:tabs>
          <w:tab w:val="num" w:pos="-900"/>
        </w:tabs>
        <w:ind w:left="-900" w:hanging="360"/>
      </w:pPr>
      <w:rPr>
        <w:rFonts w:ascii="Arial" w:hAnsi="Arial" w:cs="Arial" w:hint="default"/>
      </w:rPr>
    </w:lvl>
    <w:lvl w:ilvl="1" w:tplc="04090019">
      <w:start w:val="1"/>
      <w:numFmt w:val="lowerLetter"/>
      <w:lvlText w:val="%2."/>
      <w:lvlJc w:val="left"/>
      <w:pPr>
        <w:tabs>
          <w:tab w:val="num" w:pos="-180"/>
        </w:tabs>
        <w:ind w:left="-180" w:hanging="360"/>
      </w:pPr>
      <w:rPr>
        <w:rFonts w:ascii="Times New Roman" w:hAnsi="Times New Roman" w:cs="Times New Roman"/>
      </w:rPr>
    </w:lvl>
    <w:lvl w:ilvl="2" w:tplc="0409001B">
      <w:start w:val="1"/>
      <w:numFmt w:val="lowerRoman"/>
      <w:lvlText w:val="%3."/>
      <w:lvlJc w:val="right"/>
      <w:pPr>
        <w:tabs>
          <w:tab w:val="num" w:pos="540"/>
        </w:tabs>
        <w:ind w:left="540" w:hanging="180"/>
      </w:pPr>
      <w:rPr>
        <w:rFonts w:ascii="Times New Roman" w:hAnsi="Times New Roman" w:cs="Times New Roman"/>
      </w:rPr>
    </w:lvl>
    <w:lvl w:ilvl="3" w:tplc="0409000F">
      <w:start w:val="1"/>
      <w:numFmt w:val="decimal"/>
      <w:lvlText w:val="%4."/>
      <w:lvlJc w:val="left"/>
      <w:pPr>
        <w:tabs>
          <w:tab w:val="num" w:pos="1260"/>
        </w:tabs>
        <w:ind w:left="1260" w:hanging="360"/>
      </w:pPr>
      <w:rPr>
        <w:rFonts w:ascii="Times New Roman" w:hAnsi="Times New Roman" w:cs="Times New Roman"/>
      </w:rPr>
    </w:lvl>
    <w:lvl w:ilvl="4" w:tplc="04090019">
      <w:start w:val="1"/>
      <w:numFmt w:val="lowerLetter"/>
      <w:lvlText w:val="%5."/>
      <w:lvlJc w:val="left"/>
      <w:pPr>
        <w:tabs>
          <w:tab w:val="num" w:pos="1980"/>
        </w:tabs>
        <w:ind w:left="1980" w:hanging="360"/>
      </w:pPr>
      <w:rPr>
        <w:rFonts w:ascii="Times New Roman" w:hAnsi="Times New Roman" w:cs="Times New Roman"/>
      </w:rPr>
    </w:lvl>
    <w:lvl w:ilvl="5" w:tplc="0409001B">
      <w:start w:val="1"/>
      <w:numFmt w:val="lowerRoman"/>
      <w:lvlText w:val="%6."/>
      <w:lvlJc w:val="right"/>
      <w:pPr>
        <w:tabs>
          <w:tab w:val="num" w:pos="2700"/>
        </w:tabs>
        <w:ind w:left="2700" w:hanging="180"/>
      </w:pPr>
      <w:rPr>
        <w:rFonts w:ascii="Times New Roman" w:hAnsi="Times New Roman" w:cs="Times New Roman"/>
      </w:rPr>
    </w:lvl>
    <w:lvl w:ilvl="6" w:tplc="0409000F">
      <w:start w:val="1"/>
      <w:numFmt w:val="decimal"/>
      <w:lvlText w:val="%7."/>
      <w:lvlJc w:val="left"/>
      <w:pPr>
        <w:tabs>
          <w:tab w:val="num" w:pos="3420"/>
        </w:tabs>
        <w:ind w:left="3420" w:hanging="360"/>
      </w:pPr>
      <w:rPr>
        <w:rFonts w:ascii="Times New Roman" w:hAnsi="Times New Roman" w:cs="Times New Roman"/>
      </w:rPr>
    </w:lvl>
    <w:lvl w:ilvl="7" w:tplc="04090019">
      <w:start w:val="1"/>
      <w:numFmt w:val="lowerLetter"/>
      <w:lvlText w:val="%8."/>
      <w:lvlJc w:val="left"/>
      <w:pPr>
        <w:tabs>
          <w:tab w:val="num" w:pos="4140"/>
        </w:tabs>
        <w:ind w:left="4140" w:hanging="360"/>
      </w:pPr>
      <w:rPr>
        <w:rFonts w:ascii="Times New Roman" w:hAnsi="Times New Roman" w:cs="Times New Roman"/>
      </w:rPr>
    </w:lvl>
    <w:lvl w:ilvl="8" w:tplc="0409001B">
      <w:start w:val="1"/>
      <w:numFmt w:val="lowerRoman"/>
      <w:lvlText w:val="%9."/>
      <w:lvlJc w:val="right"/>
      <w:pPr>
        <w:tabs>
          <w:tab w:val="num" w:pos="4860"/>
        </w:tabs>
        <w:ind w:left="4860" w:hanging="180"/>
      </w:pPr>
      <w:rPr>
        <w:rFonts w:ascii="Times New Roman" w:hAnsi="Times New Roman" w:cs="Times New Roman"/>
      </w:rPr>
    </w:lvl>
  </w:abstractNum>
  <w:abstractNum w:abstractNumId="20" w15:restartNumberingAfterBreak="0">
    <w:nsid w:val="6D4A056F"/>
    <w:multiLevelType w:val="hybridMultilevel"/>
    <w:tmpl w:val="04B62530"/>
    <w:lvl w:ilvl="0" w:tplc="239EB190">
      <w:start w:val="3"/>
      <w:numFmt w:val="decimal"/>
      <w:lvlText w:val="%1."/>
      <w:lvlJc w:val="left"/>
      <w:pPr>
        <w:tabs>
          <w:tab w:val="num" w:pos="540"/>
        </w:tabs>
        <w:ind w:left="540" w:hanging="540"/>
      </w:pPr>
      <w:rPr>
        <w:rFonts w:ascii="Arial" w:hAnsi="Arial" w:cs="Arial" w:hint="default"/>
      </w:rPr>
    </w:lvl>
    <w:lvl w:ilvl="1" w:tplc="13108928">
      <w:start w:val="1"/>
      <w:numFmt w:val="lowerLetter"/>
      <w:lvlText w:val="(%2)"/>
      <w:lvlJc w:val="left"/>
      <w:pPr>
        <w:tabs>
          <w:tab w:val="num" w:pos="1620"/>
        </w:tabs>
        <w:ind w:left="1620" w:hanging="360"/>
      </w:pPr>
      <w:rPr>
        <w:rFonts w:ascii="Arial" w:hAnsi="Arial" w:cs="Arial" w:hint="default"/>
        <w:sz w:val="22"/>
        <w:szCs w:val="22"/>
      </w:rPr>
    </w:lvl>
    <w:lvl w:ilvl="2" w:tplc="0409001B">
      <w:start w:val="1"/>
      <w:numFmt w:val="lowerRoman"/>
      <w:lvlText w:val="%3."/>
      <w:lvlJc w:val="right"/>
      <w:pPr>
        <w:tabs>
          <w:tab w:val="num" w:pos="1800"/>
        </w:tabs>
        <w:ind w:left="1800" w:hanging="180"/>
      </w:pPr>
      <w:rPr>
        <w:rFonts w:ascii="Times New Roman" w:hAnsi="Times New Roman" w:cs="Times New Roman"/>
      </w:rPr>
    </w:lvl>
    <w:lvl w:ilvl="3" w:tplc="0409000F">
      <w:start w:val="1"/>
      <w:numFmt w:val="decimal"/>
      <w:lvlText w:val="%4."/>
      <w:lvlJc w:val="left"/>
      <w:pPr>
        <w:tabs>
          <w:tab w:val="num" w:pos="2520"/>
        </w:tabs>
        <w:ind w:left="2520" w:hanging="360"/>
      </w:pPr>
      <w:rPr>
        <w:rFonts w:ascii="Times New Roman" w:hAnsi="Times New Roman" w:cs="Times New Roman"/>
      </w:rPr>
    </w:lvl>
    <w:lvl w:ilvl="4" w:tplc="04090019">
      <w:start w:val="1"/>
      <w:numFmt w:val="lowerLetter"/>
      <w:lvlText w:val="%5."/>
      <w:lvlJc w:val="left"/>
      <w:pPr>
        <w:tabs>
          <w:tab w:val="num" w:pos="3240"/>
        </w:tabs>
        <w:ind w:left="3240" w:hanging="360"/>
      </w:pPr>
      <w:rPr>
        <w:rFonts w:ascii="Times New Roman" w:hAnsi="Times New Roman" w:cs="Times New Roman"/>
      </w:rPr>
    </w:lvl>
    <w:lvl w:ilvl="5" w:tplc="0409001B">
      <w:start w:val="1"/>
      <w:numFmt w:val="lowerRoman"/>
      <w:lvlText w:val="%6."/>
      <w:lvlJc w:val="right"/>
      <w:pPr>
        <w:tabs>
          <w:tab w:val="num" w:pos="3960"/>
        </w:tabs>
        <w:ind w:left="3960" w:hanging="180"/>
      </w:pPr>
      <w:rPr>
        <w:rFonts w:ascii="Times New Roman" w:hAnsi="Times New Roman" w:cs="Times New Roman"/>
      </w:rPr>
    </w:lvl>
    <w:lvl w:ilvl="6" w:tplc="0409000F">
      <w:start w:val="1"/>
      <w:numFmt w:val="decimal"/>
      <w:lvlText w:val="%7."/>
      <w:lvlJc w:val="left"/>
      <w:pPr>
        <w:tabs>
          <w:tab w:val="num" w:pos="4680"/>
        </w:tabs>
        <w:ind w:left="4680" w:hanging="360"/>
      </w:pPr>
      <w:rPr>
        <w:rFonts w:ascii="Times New Roman" w:hAnsi="Times New Roman" w:cs="Times New Roman"/>
      </w:rPr>
    </w:lvl>
    <w:lvl w:ilvl="7" w:tplc="04090019">
      <w:start w:val="1"/>
      <w:numFmt w:val="lowerLetter"/>
      <w:lvlText w:val="%8."/>
      <w:lvlJc w:val="left"/>
      <w:pPr>
        <w:tabs>
          <w:tab w:val="num" w:pos="5400"/>
        </w:tabs>
        <w:ind w:left="5400" w:hanging="360"/>
      </w:pPr>
      <w:rPr>
        <w:rFonts w:ascii="Times New Roman" w:hAnsi="Times New Roman" w:cs="Times New Roman"/>
      </w:rPr>
    </w:lvl>
    <w:lvl w:ilvl="8" w:tplc="0409001B">
      <w:start w:val="1"/>
      <w:numFmt w:val="lowerRoman"/>
      <w:lvlText w:val="%9."/>
      <w:lvlJc w:val="right"/>
      <w:pPr>
        <w:tabs>
          <w:tab w:val="num" w:pos="6120"/>
        </w:tabs>
        <w:ind w:left="6120" w:hanging="180"/>
      </w:pPr>
      <w:rPr>
        <w:rFonts w:ascii="Times New Roman" w:hAnsi="Times New Roman" w:cs="Times New Roman"/>
      </w:rPr>
    </w:lvl>
  </w:abstractNum>
  <w:abstractNum w:abstractNumId="21" w15:restartNumberingAfterBreak="0">
    <w:nsid w:val="6DAA7084"/>
    <w:multiLevelType w:val="hybridMultilevel"/>
    <w:tmpl w:val="CEF66E60"/>
    <w:lvl w:ilvl="0" w:tplc="B56C6B88">
      <w:start w:val="18"/>
      <w:numFmt w:val="decimal"/>
      <w:lvlText w:val="%1"/>
      <w:lvlJc w:val="left"/>
      <w:pPr>
        <w:ind w:left="1637"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3D5C40"/>
    <w:multiLevelType w:val="multilevel"/>
    <w:tmpl w:val="81DEA9B8"/>
    <w:lvl w:ilvl="0">
      <w:start w:val="1"/>
      <w:numFmt w:val="decimal"/>
      <w:lvlText w:val="%1."/>
      <w:lvlJc w:val="left"/>
      <w:pPr>
        <w:tabs>
          <w:tab w:val="num" w:pos="720"/>
        </w:tabs>
        <w:ind w:left="720" w:hanging="720"/>
      </w:pPr>
      <w:rPr>
        <w:rFonts w:hint="default"/>
        <w:b w:val="0"/>
        <w:color w:val="auto"/>
        <w:u w:val="none"/>
      </w:rPr>
    </w:lvl>
    <w:lvl w:ilvl="1">
      <w:start w:val="1"/>
      <w:numFmt w:val="decimal"/>
      <w:isLgl/>
      <w:lvlText w:val="%1.%2"/>
      <w:lvlJc w:val="left"/>
      <w:pPr>
        <w:tabs>
          <w:tab w:val="num" w:pos="1440"/>
        </w:tabs>
        <w:ind w:left="1440" w:hanging="720"/>
      </w:pPr>
      <w:rPr>
        <w:rFonts w:hint="default"/>
        <w:b w:val="0"/>
        <w:color w:val="auto"/>
      </w:rPr>
    </w:lvl>
    <w:lvl w:ilvl="2">
      <w:start w:val="1"/>
      <w:numFmt w:val="decimal"/>
      <w:isLgl/>
      <w:lvlText w:val="%1.%2.%3"/>
      <w:lvlJc w:val="left"/>
      <w:pPr>
        <w:tabs>
          <w:tab w:val="num" w:pos="2160"/>
        </w:tabs>
        <w:ind w:left="2160" w:hanging="720"/>
      </w:pPr>
      <w:rPr>
        <w:rFonts w:hint="default"/>
        <w:b w:val="0"/>
      </w:rPr>
    </w:lvl>
    <w:lvl w:ilvl="3">
      <w:start w:val="1"/>
      <w:numFmt w:val="decimal"/>
      <w:isLgl/>
      <w:lvlText w:val="%1.%2.%3.%4"/>
      <w:lvlJc w:val="left"/>
      <w:pPr>
        <w:tabs>
          <w:tab w:val="num" w:pos="3240"/>
        </w:tabs>
        <w:ind w:left="3240" w:hanging="1080"/>
      </w:pPr>
      <w:rPr>
        <w:rFonts w:hint="default"/>
      </w:rPr>
    </w:lvl>
    <w:lvl w:ilvl="4">
      <w:start w:val="1"/>
      <w:numFmt w:val="decimal"/>
      <w:isLgl/>
      <w:lvlText w:val="%1.%2.%3.%4.%5"/>
      <w:lvlJc w:val="left"/>
      <w:pPr>
        <w:tabs>
          <w:tab w:val="num" w:pos="4320"/>
        </w:tabs>
        <w:ind w:left="4320" w:hanging="1440"/>
      </w:pPr>
      <w:rPr>
        <w:rFonts w:hint="default"/>
      </w:rPr>
    </w:lvl>
    <w:lvl w:ilvl="5">
      <w:start w:val="1"/>
      <w:numFmt w:val="decimal"/>
      <w:isLgl/>
      <w:lvlText w:val="%1.%2.%3.%4.%5.%6"/>
      <w:lvlJc w:val="left"/>
      <w:pPr>
        <w:tabs>
          <w:tab w:val="num" w:pos="5040"/>
        </w:tabs>
        <w:ind w:left="5040" w:hanging="1440"/>
      </w:pPr>
      <w:rPr>
        <w:rFonts w:hint="default"/>
      </w:rPr>
    </w:lvl>
    <w:lvl w:ilvl="6">
      <w:start w:val="1"/>
      <w:numFmt w:val="decimal"/>
      <w:isLgl/>
      <w:lvlText w:val="%1.%2.%3.%4.%5.%6.%7"/>
      <w:lvlJc w:val="left"/>
      <w:pPr>
        <w:tabs>
          <w:tab w:val="num" w:pos="6120"/>
        </w:tabs>
        <w:ind w:left="6120" w:hanging="1800"/>
      </w:pPr>
      <w:rPr>
        <w:rFonts w:hint="default"/>
      </w:rPr>
    </w:lvl>
    <w:lvl w:ilvl="7">
      <w:start w:val="1"/>
      <w:numFmt w:val="decimal"/>
      <w:isLgl/>
      <w:lvlText w:val="%1.%2.%3.%4.%5.%6.%7.%8"/>
      <w:lvlJc w:val="left"/>
      <w:pPr>
        <w:tabs>
          <w:tab w:val="num" w:pos="7200"/>
        </w:tabs>
        <w:ind w:left="7200" w:hanging="2160"/>
      </w:pPr>
      <w:rPr>
        <w:rFonts w:hint="default"/>
      </w:rPr>
    </w:lvl>
    <w:lvl w:ilvl="8">
      <w:start w:val="1"/>
      <w:numFmt w:val="decimal"/>
      <w:isLgl/>
      <w:lvlText w:val="%1.%2.%3.%4.%5.%6.%7.%8.%9"/>
      <w:lvlJc w:val="left"/>
      <w:pPr>
        <w:tabs>
          <w:tab w:val="num" w:pos="7920"/>
        </w:tabs>
        <w:ind w:left="7920" w:hanging="2160"/>
      </w:pPr>
      <w:rPr>
        <w:rFonts w:hint="default"/>
      </w:rPr>
    </w:lvl>
  </w:abstractNum>
  <w:num w:numId="1" w16cid:durableId="1259603006">
    <w:abstractNumId w:val="12"/>
  </w:num>
  <w:num w:numId="2" w16cid:durableId="1544638338">
    <w:abstractNumId w:val="0"/>
  </w:num>
  <w:num w:numId="3" w16cid:durableId="228274035">
    <w:abstractNumId w:val="14"/>
  </w:num>
  <w:num w:numId="4" w16cid:durableId="986977921">
    <w:abstractNumId w:val="2"/>
  </w:num>
  <w:num w:numId="5" w16cid:durableId="1865358102">
    <w:abstractNumId w:val="20"/>
  </w:num>
  <w:num w:numId="6" w16cid:durableId="1510025564">
    <w:abstractNumId w:val="16"/>
  </w:num>
  <w:num w:numId="7" w16cid:durableId="1490443492">
    <w:abstractNumId w:val="13"/>
  </w:num>
  <w:num w:numId="8" w16cid:durableId="191040104">
    <w:abstractNumId w:val="11"/>
  </w:num>
  <w:num w:numId="9" w16cid:durableId="1256868517">
    <w:abstractNumId w:val="3"/>
  </w:num>
  <w:num w:numId="10" w16cid:durableId="141629036">
    <w:abstractNumId w:val="4"/>
  </w:num>
  <w:num w:numId="11" w16cid:durableId="989135284">
    <w:abstractNumId w:val="15"/>
  </w:num>
  <w:num w:numId="12" w16cid:durableId="1231160100">
    <w:abstractNumId w:val="7"/>
  </w:num>
  <w:num w:numId="13" w16cid:durableId="654916407">
    <w:abstractNumId w:val="19"/>
  </w:num>
  <w:num w:numId="14" w16cid:durableId="813371012">
    <w:abstractNumId w:val="21"/>
  </w:num>
  <w:num w:numId="15" w16cid:durableId="1786416">
    <w:abstractNumId w:val="17"/>
  </w:num>
  <w:num w:numId="16" w16cid:durableId="388573405">
    <w:abstractNumId w:val="9"/>
  </w:num>
  <w:num w:numId="17" w16cid:durableId="847253491">
    <w:abstractNumId w:val="5"/>
  </w:num>
  <w:num w:numId="18" w16cid:durableId="1990858432">
    <w:abstractNumId w:val="10"/>
  </w:num>
  <w:num w:numId="19" w16cid:durableId="790129384">
    <w:abstractNumId w:val="8"/>
  </w:num>
  <w:num w:numId="20" w16cid:durableId="2083018718">
    <w:abstractNumId w:val="6"/>
  </w:num>
  <w:num w:numId="21" w16cid:durableId="899830598">
    <w:abstractNumId w:val="1"/>
  </w:num>
  <w:num w:numId="22" w16cid:durableId="101846830">
    <w:abstractNumId w:val="18"/>
  </w:num>
  <w:num w:numId="23" w16cid:durableId="123450429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Formatting/>
  <w:documentProtection w:edit="readOnly" w:enforcement="0"/>
  <w:defaultTabStop w:val="720"/>
  <w:doNotHyphenateCaps/>
  <w:drawingGridHorizontalSpacing w:val="12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gnword-docGUID" w:val="{F4231E4B-3386-40D5-A023-56745A879473}"/>
    <w:docVar w:name="dgnword-eventsink" w:val="184487920"/>
  </w:docVars>
  <w:rsids>
    <w:rsidRoot w:val="00D66A92"/>
    <w:rsid w:val="000003B6"/>
    <w:rsid w:val="0000354B"/>
    <w:rsid w:val="00003A28"/>
    <w:rsid w:val="00004BB5"/>
    <w:rsid w:val="0000575C"/>
    <w:rsid w:val="00007328"/>
    <w:rsid w:val="00007A75"/>
    <w:rsid w:val="000104AE"/>
    <w:rsid w:val="00021EC0"/>
    <w:rsid w:val="0002295C"/>
    <w:rsid w:val="00031D14"/>
    <w:rsid w:val="00033417"/>
    <w:rsid w:val="00037A2F"/>
    <w:rsid w:val="00044710"/>
    <w:rsid w:val="00045757"/>
    <w:rsid w:val="000514CE"/>
    <w:rsid w:val="00053BBB"/>
    <w:rsid w:val="00065D37"/>
    <w:rsid w:val="00076AF1"/>
    <w:rsid w:val="00077E30"/>
    <w:rsid w:val="000805E7"/>
    <w:rsid w:val="00080830"/>
    <w:rsid w:val="0008192F"/>
    <w:rsid w:val="00082D9B"/>
    <w:rsid w:val="00085881"/>
    <w:rsid w:val="000A0EEC"/>
    <w:rsid w:val="000A6889"/>
    <w:rsid w:val="000C5477"/>
    <w:rsid w:val="000D05C5"/>
    <w:rsid w:val="000D141E"/>
    <w:rsid w:val="000D4ACB"/>
    <w:rsid w:val="000D56E3"/>
    <w:rsid w:val="000E0178"/>
    <w:rsid w:val="000E0AE6"/>
    <w:rsid w:val="000E67F7"/>
    <w:rsid w:val="000F0D5F"/>
    <w:rsid w:val="000F2E00"/>
    <w:rsid w:val="001129D2"/>
    <w:rsid w:val="0011495A"/>
    <w:rsid w:val="00120138"/>
    <w:rsid w:val="00120D7A"/>
    <w:rsid w:val="0012685A"/>
    <w:rsid w:val="0013099D"/>
    <w:rsid w:val="00143597"/>
    <w:rsid w:val="00146D27"/>
    <w:rsid w:val="00151885"/>
    <w:rsid w:val="00153EF4"/>
    <w:rsid w:val="0015459F"/>
    <w:rsid w:val="00154A89"/>
    <w:rsid w:val="00155A03"/>
    <w:rsid w:val="00155C6D"/>
    <w:rsid w:val="00173790"/>
    <w:rsid w:val="00173F4E"/>
    <w:rsid w:val="00174C2F"/>
    <w:rsid w:val="00182095"/>
    <w:rsid w:val="00182394"/>
    <w:rsid w:val="00183660"/>
    <w:rsid w:val="00193AE0"/>
    <w:rsid w:val="001A08A5"/>
    <w:rsid w:val="001A2BFE"/>
    <w:rsid w:val="001B62CF"/>
    <w:rsid w:val="001B671E"/>
    <w:rsid w:val="001C237C"/>
    <w:rsid w:val="001C478C"/>
    <w:rsid w:val="001C7B45"/>
    <w:rsid w:val="001D1095"/>
    <w:rsid w:val="001D26C7"/>
    <w:rsid w:val="001E1B27"/>
    <w:rsid w:val="001E6D75"/>
    <w:rsid w:val="001F0DC9"/>
    <w:rsid w:val="001F5A36"/>
    <w:rsid w:val="001F5BD2"/>
    <w:rsid w:val="00201B14"/>
    <w:rsid w:val="002125EA"/>
    <w:rsid w:val="0021309E"/>
    <w:rsid w:val="00214DF8"/>
    <w:rsid w:val="00221D15"/>
    <w:rsid w:val="002315B6"/>
    <w:rsid w:val="0023242A"/>
    <w:rsid w:val="00233946"/>
    <w:rsid w:val="00233D2A"/>
    <w:rsid w:val="00240D29"/>
    <w:rsid w:val="00241693"/>
    <w:rsid w:val="002419F5"/>
    <w:rsid w:val="002455A2"/>
    <w:rsid w:val="00246096"/>
    <w:rsid w:val="00251686"/>
    <w:rsid w:val="002746FF"/>
    <w:rsid w:val="00275497"/>
    <w:rsid w:val="002818BB"/>
    <w:rsid w:val="00282E24"/>
    <w:rsid w:val="002957A3"/>
    <w:rsid w:val="00297D41"/>
    <w:rsid w:val="002A460B"/>
    <w:rsid w:val="002B1183"/>
    <w:rsid w:val="002B2E4A"/>
    <w:rsid w:val="002B394B"/>
    <w:rsid w:val="002B7D75"/>
    <w:rsid w:val="002C183C"/>
    <w:rsid w:val="002E15B5"/>
    <w:rsid w:val="002E4D1B"/>
    <w:rsid w:val="002E61A7"/>
    <w:rsid w:val="002F1514"/>
    <w:rsid w:val="002F1A8B"/>
    <w:rsid w:val="002F3D4C"/>
    <w:rsid w:val="002F6719"/>
    <w:rsid w:val="003003A9"/>
    <w:rsid w:val="00303CBC"/>
    <w:rsid w:val="0030677B"/>
    <w:rsid w:val="00307E8E"/>
    <w:rsid w:val="0031291C"/>
    <w:rsid w:val="00313447"/>
    <w:rsid w:val="00313FD0"/>
    <w:rsid w:val="00321E7F"/>
    <w:rsid w:val="00322248"/>
    <w:rsid w:val="0032304B"/>
    <w:rsid w:val="00324C09"/>
    <w:rsid w:val="0033180A"/>
    <w:rsid w:val="0033256D"/>
    <w:rsid w:val="00337316"/>
    <w:rsid w:val="00341EBB"/>
    <w:rsid w:val="00346F58"/>
    <w:rsid w:val="00351E93"/>
    <w:rsid w:val="00354AAA"/>
    <w:rsid w:val="00355A0E"/>
    <w:rsid w:val="00364629"/>
    <w:rsid w:val="003657A7"/>
    <w:rsid w:val="003704B2"/>
    <w:rsid w:val="00385E19"/>
    <w:rsid w:val="00394C1B"/>
    <w:rsid w:val="003A2AB9"/>
    <w:rsid w:val="003C413A"/>
    <w:rsid w:val="003C6C49"/>
    <w:rsid w:val="003E18D5"/>
    <w:rsid w:val="003E25B8"/>
    <w:rsid w:val="003E2A47"/>
    <w:rsid w:val="003E2F41"/>
    <w:rsid w:val="003E7208"/>
    <w:rsid w:val="003F2F13"/>
    <w:rsid w:val="00401E46"/>
    <w:rsid w:val="00406251"/>
    <w:rsid w:val="0041052D"/>
    <w:rsid w:val="0041115A"/>
    <w:rsid w:val="0041352F"/>
    <w:rsid w:val="00417F19"/>
    <w:rsid w:val="004314F7"/>
    <w:rsid w:val="0043319D"/>
    <w:rsid w:val="00435534"/>
    <w:rsid w:val="00441941"/>
    <w:rsid w:val="00444310"/>
    <w:rsid w:val="00444370"/>
    <w:rsid w:val="004466DA"/>
    <w:rsid w:val="004500B3"/>
    <w:rsid w:val="00460411"/>
    <w:rsid w:val="00460A07"/>
    <w:rsid w:val="00461524"/>
    <w:rsid w:val="00461E49"/>
    <w:rsid w:val="004633A4"/>
    <w:rsid w:val="004704A6"/>
    <w:rsid w:val="00471A10"/>
    <w:rsid w:val="00473B1F"/>
    <w:rsid w:val="00476656"/>
    <w:rsid w:val="00476F99"/>
    <w:rsid w:val="004857ED"/>
    <w:rsid w:val="00495A21"/>
    <w:rsid w:val="004964FC"/>
    <w:rsid w:val="00497BA4"/>
    <w:rsid w:val="004A0E43"/>
    <w:rsid w:val="004A1F59"/>
    <w:rsid w:val="004B1190"/>
    <w:rsid w:val="004B1F1D"/>
    <w:rsid w:val="004B6A92"/>
    <w:rsid w:val="004C04F8"/>
    <w:rsid w:val="004C664C"/>
    <w:rsid w:val="004D05EF"/>
    <w:rsid w:val="004D085C"/>
    <w:rsid w:val="004D3435"/>
    <w:rsid w:val="005011CE"/>
    <w:rsid w:val="005012CE"/>
    <w:rsid w:val="00502AE7"/>
    <w:rsid w:val="0050502D"/>
    <w:rsid w:val="005070D6"/>
    <w:rsid w:val="00507B40"/>
    <w:rsid w:val="00513CFD"/>
    <w:rsid w:val="0051484E"/>
    <w:rsid w:val="0052213A"/>
    <w:rsid w:val="005236CD"/>
    <w:rsid w:val="00523783"/>
    <w:rsid w:val="00534939"/>
    <w:rsid w:val="00541830"/>
    <w:rsid w:val="00541E56"/>
    <w:rsid w:val="00546388"/>
    <w:rsid w:val="00556289"/>
    <w:rsid w:val="00566F02"/>
    <w:rsid w:val="0056723E"/>
    <w:rsid w:val="00570694"/>
    <w:rsid w:val="00572110"/>
    <w:rsid w:val="00572138"/>
    <w:rsid w:val="00580A57"/>
    <w:rsid w:val="0058406D"/>
    <w:rsid w:val="005874FC"/>
    <w:rsid w:val="00592BFA"/>
    <w:rsid w:val="00593308"/>
    <w:rsid w:val="00594DB2"/>
    <w:rsid w:val="00595226"/>
    <w:rsid w:val="005B1877"/>
    <w:rsid w:val="005B4AD4"/>
    <w:rsid w:val="005C55F5"/>
    <w:rsid w:val="005C63B8"/>
    <w:rsid w:val="005C7EBA"/>
    <w:rsid w:val="005D04A1"/>
    <w:rsid w:val="005D73FF"/>
    <w:rsid w:val="006051ED"/>
    <w:rsid w:val="0061008F"/>
    <w:rsid w:val="00611DC8"/>
    <w:rsid w:val="006130D2"/>
    <w:rsid w:val="00616371"/>
    <w:rsid w:val="006308A5"/>
    <w:rsid w:val="00634D77"/>
    <w:rsid w:val="0064507A"/>
    <w:rsid w:val="006478AF"/>
    <w:rsid w:val="0065119C"/>
    <w:rsid w:val="00653F2B"/>
    <w:rsid w:val="0065598B"/>
    <w:rsid w:val="0067500F"/>
    <w:rsid w:val="00675251"/>
    <w:rsid w:val="006753BE"/>
    <w:rsid w:val="006806B9"/>
    <w:rsid w:val="00687889"/>
    <w:rsid w:val="00690B87"/>
    <w:rsid w:val="006911F5"/>
    <w:rsid w:val="006920F0"/>
    <w:rsid w:val="006A0F0B"/>
    <w:rsid w:val="006A4E99"/>
    <w:rsid w:val="006A796B"/>
    <w:rsid w:val="006B0288"/>
    <w:rsid w:val="006C086C"/>
    <w:rsid w:val="006C438F"/>
    <w:rsid w:val="006D6DD2"/>
    <w:rsid w:val="006D760C"/>
    <w:rsid w:val="006E1B17"/>
    <w:rsid w:val="006E3CF5"/>
    <w:rsid w:val="006E3D31"/>
    <w:rsid w:val="006E3E08"/>
    <w:rsid w:val="006E63C1"/>
    <w:rsid w:val="006F4A26"/>
    <w:rsid w:val="006F5006"/>
    <w:rsid w:val="00703F68"/>
    <w:rsid w:val="0070575A"/>
    <w:rsid w:val="007058E4"/>
    <w:rsid w:val="00716A82"/>
    <w:rsid w:val="00732825"/>
    <w:rsid w:val="007339D9"/>
    <w:rsid w:val="00734AC6"/>
    <w:rsid w:val="00735273"/>
    <w:rsid w:val="00735D31"/>
    <w:rsid w:val="00743E02"/>
    <w:rsid w:val="0076021E"/>
    <w:rsid w:val="007764B5"/>
    <w:rsid w:val="00781C7E"/>
    <w:rsid w:val="007833D8"/>
    <w:rsid w:val="00792508"/>
    <w:rsid w:val="0079252E"/>
    <w:rsid w:val="007932BC"/>
    <w:rsid w:val="007A0A70"/>
    <w:rsid w:val="007A138F"/>
    <w:rsid w:val="007A6845"/>
    <w:rsid w:val="007A6C73"/>
    <w:rsid w:val="007B1429"/>
    <w:rsid w:val="007B704F"/>
    <w:rsid w:val="007C2D5D"/>
    <w:rsid w:val="007C59A7"/>
    <w:rsid w:val="007D06E3"/>
    <w:rsid w:val="007D1406"/>
    <w:rsid w:val="007D1806"/>
    <w:rsid w:val="007D18CF"/>
    <w:rsid w:val="007D1DA9"/>
    <w:rsid w:val="007E41D8"/>
    <w:rsid w:val="007E7505"/>
    <w:rsid w:val="007F35D3"/>
    <w:rsid w:val="00801223"/>
    <w:rsid w:val="00801391"/>
    <w:rsid w:val="00817B3F"/>
    <w:rsid w:val="00840EF6"/>
    <w:rsid w:val="00846587"/>
    <w:rsid w:val="00846AE9"/>
    <w:rsid w:val="00850649"/>
    <w:rsid w:val="008515D9"/>
    <w:rsid w:val="008547FE"/>
    <w:rsid w:val="00856364"/>
    <w:rsid w:val="00861E6E"/>
    <w:rsid w:val="00863DF8"/>
    <w:rsid w:val="008647E1"/>
    <w:rsid w:val="00876B29"/>
    <w:rsid w:val="00876FBB"/>
    <w:rsid w:val="00880CC7"/>
    <w:rsid w:val="008861DD"/>
    <w:rsid w:val="00887509"/>
    <w:rsid w:val="00892AC8"/>
    <w:rsid w:val="008B32A9"/>
    <w:rsid w:val="008B34DB"/>
    <w:rsid w:val="008B35C5"/>
    <w:rsid w:val="008B76D4"/>
    <w:rsid w:val="008C0EE7"/>
    <w:rsid w:val="008C73D9"/>
    <w:rsid w:val="008D2BD7"/>
    <w:rsid w:val="008D646B"/>
    <w:rsid w:val="008D77A7"/>
    <w:rsid w:val="008E21B7"/>
    <w:rsid w:val="009045B1"/>
    <w:rsid w:val="00907E28"/>
    <w:rsid w:val="00913CC4"/>
    <w:rsid w:val="009143F6"/>
    <w:rsid w:val="00933F9E"/>
    <w:rsid w:val="00937D8E"/>
    <w:rsid w:val="009473C3"/>
    <w:rsid w:val="00955A4B"/>
    <w:rsid w:val="0095793D"/>
    <w:rsid w:val="0096716D"/>
    <w:rsid w:val="00972040"/>
    <w:rsid w:val="009772E9"/>
    <w:rsid w:val="00984F92"/>
    <w:rsid w:val="00991E84"/>
    <w:rsid w:val="009B2AE1"/>
    <w:rsid w:val="009B3E9C"/>
    <w:rsid w:val="009B76A7"/>
    <w:rsid w:val="009D08C2"/>
    <w:rsid w:val="009D5FBF"/>
    <w:rsid w:val="009E115C"/>
    <w:rsid w:val="009E1883"/>
    <w:rsid w:val="009F1714"/>
    <w:rsid w:val="00A00D7A"/>
    <w:rsid w:val="00A00E70"/>
    <w:rsid w:val="00A01055"/>
    <w:rsid w:val="00A03F28"/>
    <w:rsid w:val="00A051BF"/>
    <w:rsid w:val="00A11075"/>
    <w:rsid w:val="00A12E74"/>
    <w:rsid w:val="00A1376B"/>
    <w:rsid w:val="00A1785A"/>
    <w:rsid w:val="00A17F03"/>
    <w:rsid w:val="00A21309"/>
    <w:rsid w:val="00A22491"/>
    <w:rsid w:val="00A309B5"/>
    <w:rsid w:val="00A32D52"/>
    <w:rsid w:val="00A41F35"/>
    <w:rsid w:val="00A4284A"/>
    <w:rsid w:val="00A56644"/>
    <w:rsid w:val="00A67DA8"/>
    <w:rsid w:val="00A7307A"/>
    <w:rsid w:val="00A835A1"/>
    <w:rsid w:val="00A8785B"/>
    <w:rsid w:val="00A928F5"/>
    <w:rsid w:val="00A969A7"/>
    <w:rsid w:val="00AA3050"/>
    <w:rsid w:val="00AA6B22"/>
    <w:rsid w:val="00AB2DAA"/>
    <w:rsid w:val="00AB3D4E"/>
    <w:rsid w:val="00AC229C"/>
    <w:rsid w:val="00AC393F"/>
    <w:rsid w:val="00AC506C"/>
    <w:rsid w:val="00AC5D98"/>
    <w:rsid w:val="00AC6970"/>
    <w:rsid w:val="00AD003B"/>
    <w:rsid w:val="00AE36CD"/>
    <w:rsid w:val="00AE389A"/>
    <w:rsid w:val="00AE42D6"/>
    <w:rsid w:val="00AE4922"/>
    <w:rsid w:val="00AE6659"/>
    <w:rsid w:val="00AE7694"/>
    <w:rsid w:val="00B00B13"/>
    <w:rsid w:val="00B05526"/>
    <w:rsid w:val="00B07837"/>
    <w:rsid w:val="00B12710"/>
    <w:rsid w:val="00B12A0A"/>
    <w:rsid w:val="00B16DEE"/>
    <w:rsid w:val="00B20821"/>
    <w:rsid w:val="00B25EDF"/>
    <w:rsid w:val="00B3142A"/>
    <w:rsid w:val="00B318B9"/>
    <w:rsid w:val="00B4258C"/>
    <w:rsid w:val="00B440F9"/>
    <w:rsid w:val="00B52F2A"/>
    <w:rsid w:val="00B54758"/>
    <w:rsid w:val="00B565E6"/>
    <w:rsid w:val="00B56A31"/>
    <w:rsid w:val="00B6497A"/>
    <w:rsid w:val="00B725C0"/>
    <w:rsid w:val="00B900FB"/>
    <w:rsid w:val="00B936FD"/>
    <w:rsid w:val="00B971E3"/>
    <w:rsid w:val="00BA5139"/>
    <w:rsid w:val="00BA57B0"/>
    <w:rsid w:val="00BA58CE"/>
    <w:rsid w:val="00BA6FB7"/>
    <w:rsid w:val="00BB0914"/>
    <w:rsid w:val="00BB2644"/>
    <w:rsid w:val="00BB3FFE"/>
    <w:rsid w:val="00BC01A9"/>
    <w:rsid w:val="00BC2332"/>
    <w:rsid w:val="00BD0114"/>
    <w:rsid w:val="00BD627E"/>
    <w:rsid w:val="00BE0450"/>
    <w:rsid w:val="00BE149B"/>
    <w:rsid w:val="00BE2F70"/>
    <w:rsid w:val="00BE3729"/>
    <w:rsid w:val="00BE415A"/>
    <w:rsid w:val="00BE5605"/>
    <w:rsid w:val="00BF4D49"/>
    <w:rsid w:val="00BF613D"/>
    <w:rsid w:val="00C1625F"/>
    <w:rsid w:val="00C16D1D"/>
    <w:rsid w:val="00C20096"/>
    <w:rsid w:val="00C222C8"/>
    <w:rsid w:val="00C243B9"/>
    <w:rsid w:val="00C25B16"/>
    <w:rsid w:val="00C3038C"/>
    <w:rsid w:val="00C34F5C"/>
    <w:rsid w:val="00C421B1"/>
    <w:rsid w:val="00C42EB3"/>
    <w:rsid w:val="00C42F20"/>
    <w:rsid w:val="00C556FA"/>
    <w:rsid w:val="00C65F52"/>
    <w:rsid w:val="00C67856"/>
    <w:rsid w:val="00C71B7C"/>
    <w:rsid w:val="00C77F32"/>
    <w:rsid w:val="00C830AB"/>
    <w:rsid w:val="00C903A4"/>
    <w:rsid w:val="00C91409"/>
    <w:rsid w:val="00CA05EA"/>
    <w:rsid w:val="00CA0D4F"/>
    <w:rsid w:val="00CB27B1"/>
    <w:rsid w:val="00CB3028"/>
    <w:rsid w:val="00CB699C"/>
    <w:rsid w:val="00CC1517"/>
    <w:rsid w:val="00CC36F0"/>
    <w:rsid w:val="00CC50E8"/>
    <w:rsid w:val="00CC65EB"/>
    <w:rsid w:val="00CD0F3E"/>
    <w:rsid w:val="00CD2B48"/>
    <w:rsid w:val="00CE5F39"/>
    <w:rsid w:val="00CF69F1"/>
    <w:rsid w:val="00D04A27"/>
    <w:rsid w:val="00D15C14"/>
    <w:rsid w:val="00D23E96"/>
    <w:rsid w:val="00D25018"/>
    <w:rsid w:val="00D25501"/>
    <w:rsid w:val="00D2755D"/>
    <w:rsid w:val="00D30B22"/>
    <w:rsid w:val="00D30CB5"/>
    <w:rsid w:val="00D37557"/>
    <w:rsid w:val="00D4109C"/>
    <w:rsid w:val="00D45BB4"/>
    <w:rsid w:val="00D65C13"/>
    <w:rsid w:val="00D66A92"/>
    <w:rsid w:val="00D70E56"/>
    <w:rsid w:val="00D71BBB"/>
    <w:rsid w:val="00D745B0"/>
    <w:rsid w:val="00D87664"/>
    <w:rsid w:val="00D924F9"/>
    <w:rsid w:val="00D93A6F"/>
    <w:rsid w:val="00D950B7"/>
    <w:rsid w:val="00D95A8E"/>
    <w:rsid w:val="00D9746E"/>
    <w:rsid w:val="00D97989"/>
    <w:rsid w:val="00DB3636"/>
    <w:rsid w:val="00DB52A0"/>
    <w:rsid w:val="00DC1871"/>
    <w:rsid w:val="00DC5117"/>
    <w:rsid w:val="00DC5C0E"/>
    <w:rsid w:val="00DC5E71"/>
    <w:rsid w:val="00DD3C54"/>
    <w:rsid w:val="00DD759B"/>
    <w:rsid w:val="00DE1686"/>
    <w:rsid w:val="00DE5157"/>
    <w:rsid w:val="00DF29AE"/>
    <w:rsid w:val="00DF4021"/>
    <w:rsid w:val="00E038C5"/>
    <w:rsid w:val="00E14D12"/>
    <w:rsid w:val="00E211A5"/>
    <w:rsid w:val="00E24E67"/>
    <w:rsid w:val="00E26BF4"/>
    <w:rsid w:val="00E27676"/>
    <w:rsid w:val="00E30997"/>
    <w:rsid w:val="00E3427A"/>
    <w:rsid w:val="00E4405A"/>
    <w:rsid w:val="00E50CA4"/>
    <w:rsid w:val="00E56FB4"/>
    <w:rsid w:val="00E612A5"/>
    <w:rsid w:val="00E64080"/>
    <w:rsid w:val="00E80FF1"/>
    <w:rsid w:val="00E82F68"/>
    <w:rsid w:val="00E8624A"/>
    <w:rsid w:val="00E91A52"/>
    <w:rsid w:val="00E966EC"/>
    <w:rsid w:val="00EA35F5"/>
    <w:rsid w:val="00EA5F24"/>
    <w:rsid w:val="00EA64B6"/>
    <w:rsid w:val="00EA79B7"/>
    <w:rsid w:val="00EB2274"/>
    <w:rsid w:val="00EB294A"/>
    <w:rsid w:val="00EC61B6"/>
    <w:rsid w:val="00EC6A57"/>
    <w:rsid w:val="00EC6B56"/>
    <w:rsid w:val="00EC7EAB"/>
    <w:rsid w:val="00ED4CBA"/>
    <w:rsid w:val="00ED75EB"/>
    <w:rsid w:val="00EE1636"/>
    <w:rsid w:val="00EE2C2D"/>
    <w:rsid w:val="00EE41AB"/>
    <w:rsid w:val="00EE787C"/>
    <w:rsid w:val="00EE7BE4"/>
    <w:rsid w:val="00EF0212"/>
    <w:rsid w:val="00EF60C3"/>
    <w:rsid w:val="00EF70E8"/>
    <w:rsid w:val="00EF7A60"/>
    <w:rsid w:val="00F02EC1"/>
    <w:rsid w:val="00F06736"/>
    <w:rsid w:val="00F110A4"/>
    <w:rsid w:val="00F15E3C"/>
    <w:rsid w:val="00F33682"/>
    <w:rsid w:val="00F42F03"/>
    <w:rsid w:val="00F50B1E"/>
    <w:rsid w:val="00F54A4A"/>
    <w:rsid w:val="00F56FC1"/>
    <w:rsid w:val="00F63BBA"/>
    <w:rsid w:val="00F64CB1"/>
    <w:rsid w:val="00F65CCD"/>
    <w:rsid w:val="00F72885"/>
    <w:rsid w:val="00F74C9D"/>
    <w:rsid w:val="00F8336E"/>
    <w:rsid w:val="00F878B4"/>
    <w:rsid w:val="00F97F41"/>
    <w:rsid w:val="00FA11F0"/>
    <w:rsid w:val="00FA1FA4"/>
    <w:rsid w:val="00FB04EB"/>
    <w:rsid w:val="00FB2F45"/>
    <w:rsid w:val="00FB44F0"/>
    <w:rsid w:val="00FB468E"/>
    <w:rsid w:val="00FB6FC3"/>
    <w:rsid w:val="00FB7B29"/>
    <w:rsid w:val="00FC4C24"/>
    <w:rsid w:val="00FD21FF"/>
    <w:rsid w:val="00FD79E3"/>
    <w:rsid w:val="00FD7FB5"/>
    <w:rsid w:val="00FF2CFC"/>
    <w:rsid w:val="00FF7DB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E5E5E8A"/>
  <w15:docId w15:val="{FFC9C02B-74E5-4209-A539-12909632F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ZA" w:eastAsia="en-ZA"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1A9"/>
    <w:rPr>
      <w:rFonts w:ascii="Times New Roman" w:hAnsi="Times New Roman"/>
      <w:sz w:val="24"/>
      <w:szCs w:val="24"/>
      <w:lang w:val="en-GB" w:eastAsia="en-US"/>
    </w:rPr>
  </w:style>
  <w:style w:type="paragraph" w:styleId="Heading1">
    <w:name w:val="heading 1"/>
    <w:basedOn w:val="Normal"/>
    <w:next w:val="Normal"/>
    <w:link w:val="Heading1Char"/>
    <w:uiPriority w:val="99"/>
    <w:qFormat/>
    <w:rsid w:val="00BC01A9"/>
    <w:pPr>
      <w:keepNext/>
      <w:tabs>
        <w:tab w:val="left" w:pos="-720"/>
      </w:tabs>
      <w:suppressAutoHyphens/>
      <w:spacing w:after="54" w:line="240" w:lineRule="atLeast"/>
      <w:jc w:val="center"/>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BC01A9"/>
    <w:pPr>
      <w:keepNext/>
      <w:tabs>
        <w:tab w:val="left" w:pos="-720"/>
      </w:tabs>
      <w:suppressAutoHyphens/>
      <w:spacing w:after="54" w:line="240" w:lineRule="atLeast"/>
      <w:jc w:val="center"/>
      <w:outlineLvl w:val="1"/>
    </w:pPr>
    <w:rPr>
      <w:rFonts w:ascii="Cambria" w:hAnsi="Cambria"/>
      <w:b/>
      <w:bCs/>
      <w:i/>
      <w:iCs/>
      <w:sz w:val="28"/>
      <w:szCs w:val="28"/>
    </w:rPr>
  </w:style>
  <w:style w:type="paragraph" w:styleId="Heading3">
    <w:name w:val="heading 3"/>
    <w:basedOn w:val="Normal"/>
    <w:next w:val="Normal"/>
    <w:link w:val="Heading3Char"/>
    <w:uiPriority w:val="99"/>
    <w:qFormat/>
    <w:rsid w:val="00BC01A9"/>
    <w:pPr>
      <w:keepNext/>
      <w:jc w:val="center"/>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C1625F"/>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BC01A9"/>
    <w:rPr>
      <w:rFonts w:ascii="Cambria" w:hAnsi="Cambria" w:cs="Cambria"/>
      <w:b/>
      <w:bCs/>
      <w:kern w:val="32"/>
      <w:sz w:val="32"/>
      <w:szCs w:val="32"/>
      <w:lang w:val="en-GB"/>
    </w:rPr>
  </w:style>
  <w:style w:type="character" w:customStyle="1" w:styleId="Heading2Char">
    <w:name w:val="Heading 2 Char"/>
    <w:link w:val="Heading2"/>
    <w:uiPriority w:val="99"/>
    <w:rsid w:val="00BC01A9"/>
    <w:rPr>
      <w:rFonts w:ascii="Cambria" w:hAnsi="Cambria" w:cs="Cambria"/>
      <w:b/>
      <w:bCs/>
      <w:i/>
      <w:iCs/>
      <w:sz w:val="28"/>
      <w:szCs w:val="28"/>
      <w:lang w:val="en-GB"/>
    </w:rPr>
  </w:style>
  <w:style w:type="character" w:customStyle="1" w:styleId="Heading3Char">
    <w:name w:val="Heading 3 Char"/>
    <w:link w:val="Heading3"/>
    <w:uiPriority w:val="99"/>
    <w:rsid w:val="00BC01A9"/>
    <w:rPr>
      <w:rFonts w:ascii="Cambria" w:hAnsi="Cambria" w:cs="Cambria"/>
      <w:b/>
      <w:bCs/>
      <w:sz w:val="26"/>
      <w:szCs w:val="26"/>
      <w:lang w:val="en-GB"/>
    </w:rPr>
  </w:style>
  <w:style w:type="paragraph" w:styleId="BodyText2">
    <w:name w:val="Body Text 2"/>
    <w:basedOn w:val="Normal"/>
    <w:link w:val="BodyText2Char"/>
    <w:uiPriority w:val="99"/>
    <w:rsid w:val="00BC01A9"/>
    <w:pPr>
      <w:tabs>
        <w:tab w:val="left" w:pos="-720"/>
      </w:tabs>
      <w:suppressAutoHyphens/>
      <w:spacing w:line="240" w:lineRule="atLeast"/>
      <w:jc w:val="both"/>
    </w:pPr>
  </w:style>
  <w:style w:type="character" w:customStyle="1" w:styleId="BodyText2Char">
    <w:name w:val="Body Text 2 Char"/>
    <w:link w:val="BodyText2"/>
    <w:uiPriority w:val="99"/>
    <w:rsid w:val="00BC01A9"/>
    <w:rPr>
      <w:rFonts w:ascii="Times New Roman" w:hAnsi="Times New Roman" w:cs="Times New Roman"/>
      <w:sz w:val="24"/>
      <w:szCs w:val="24"/>
      <w:lang w:val="en-GB"/>
    </w:rPr>
  </w:style>
  <w:style w:type="paragraph" w:styleId="BodyTextIndent2">
    <w:name w:val="Body Text Indent 2"/>
    <w:basedOn w:val="Normal"/>
    <w:link w:val="BodyTextIndent2Char"/>
    <w:uiPriority w:val="99"/>
    <w:rsid w:val="00BC01A9"/>
    <w:pPr>
      <w:tabs>
        <w:tab w:val="left" w:pos="-720"/>
        <w:tab w:val="left" w:pos="720"/>
      </w:tabs>
      <w:suppressAutoHyphens/>
      <w:spacing w:line="240" w:lineRule="atLeast"/>
      <w:ind w:hanging="1440"/>
      <w:jc w:val="both"/>
    </w:pPr>
  </w:style>
  <w:style w:type="character" w:customStyle="1" w:styleId="BodyTextIndent2Char">
    <w:name w:val="Body Text Indent 2 Char"/>
    <w:link w:val="BodyTextIndent2"/>
    <w:uiPriority w:val="99"/>
    <w:rsid w:val="00BC01A9"/>
    <w:rPr>
      <w:rFonts w:ascii="Times New Roman" w:hAnsi="Times New Roman" w:cs="Times New Roman"/>
      <w:sz w:val="24"/>
      <w:szCs w:val="24"/>
      <w:lang w:val="en-GB"/>
    </w:rPr>
  </w:style>
  <w:style w:type="paragraph" w:styleId="BodyTextIndent3">
    <w:name w:val="Body Text Indent 3"/>
    <w:basedOn w:val="Normal"/>
    <w:link w:val="BodyTextIndent3Char"/>
    <w:uiPriority w:val="99"/>
    <w:rsid w:val="00BC01A9"/>
    <w:pPr>
      <w:tabs>
        <w:tab w:val="left" w:pos="-720"/>
        <w:tab w:val="left" w:pos="0"/>
      </w:tabs>
      <w:suppressAutoHyphens/>
      <w:spacing w:line="240" w:lineRule="atLeast"/>
      <w:ind w:left="-1440" w:hanging="360"/>
      <w:jc w:val="both"/>
    </w:pPr>
    <w:rPr>
      <w:sz w:val="16"/>
      <w:szCs w:val="16"/>
    </w:rPr>
  </w:style>
  <w:style w:type="character" w:customStyle="1" w:styleId="BodyTextIndent3Char">
    <w:name w:val="Body Text Indent 3 Char"/>
    <w:link w:val="BodyTextIndent3"/>
    <w:uiPriority w:val="99"/>
    <w:rsid w:val="00BC01A9"/>
    <w:rPr>
      <w:rFonts w:ascii="Times New Roman" w:hAnsi="Times New Roman" w:cs="Times New Roman"/>
      <w:sz w:val="16"/>
      <w:szCs w:val="16"/>
      <w:lang w:val="en-GB"/>
    </w:rPr>
  </w:style>
  <w:style w:type="paragraph" w:styleId="BodyText">
    <w:name w:val="Body Text"/>
    <w:basedOn w:val="Normal"/>
    <w:link w:val="BodyTextChar"/>
    <w:uiPriority w:val="99"/>
    <w:rsid w:val="00BC01A9"/>
    <w:pPr>
      <w:tabs>
        <w:tab w:val="left" w:pos="0"/>
      </w:tabs>
      <w:suppressAutoHyphens/>
      <w:spacing w:line="240" w:lineRule="atLeast"/>
      <w:jc w:val="both"/>
    </w:pPr>
  </w:style>
  <w:style w:type="character" w:customStyle="1" w:styleId="BodyTextChar">
    <w:name w:val="Body Text Char"/>
    <w:link w:val="BodyText"/>
    <w:uiPriority w:val="99"/>
    <w:rsid w:val="00BC01A9"/>
    <w:rPr>
      <w:rFonts w:ascii="Times New Roman" w:hAnsi="Times New Roman" w:cs="Times New Roman"/>
      <w:sz w:val="24"/>
      <w:szCs w:val="24"/>
      <w:lang w:val="en-GB"/>
    </w:rPr>
  </w:style>
  <w:style w:type="paragraph" w:styleId="BodyText3">
    <w:name w:val="Body Text 3"/>
    <w:basedOn w:val="Normal"/>
    <w:link w:val="BodyText3Char"/>
    <w:uiPriority w:val="99"/>
    <w:rsid w:val="00BC01A9"/>
    <w:pPr>
      <w:widowControl w:val="0"/>
      <w:tabs>
        <w:tab w:val="left" w:pos="-720"/>
      </w:tabs>
      <w:suppressAutoHyphens/>
      <w:autoSpaceDE w:val="0"/>
      <w:autoSpaceDN w:val="0"/>
      <w:adjustRightInd w:val="0"/>
      <w:spacing w:line="240" w:lineRule="atLeast"/>
      <w:jc w:val="both"/>
    </w:pPr>
    <w:rPr>
      <w:sz w:val="16"/>
      <w:szCs w:val="16"/>
    </w:rPr>
  </w:style>
  <w:style w:type="character" w:customStyle="1" w:styleId="BodyText3Char">
    <w:name w:val="Body Text 3 Char"/>
    <w:link w:val="BodyText3"/>
    <w:uiPriority w:val="99"/>
    <w:rsid w:val="00BC01A9"/>
    <w:rPr>
      <w:rFonts w:ascii="Times New Roman" w:hAnsi="Times New Roman" w:cs="Times New Roman"/>
      <w:sz w:val="16"/>
      <w:szCs w:val="16"/>
      <w:lang w:val="en-GB"/>
    </w:rPr>
  </w:style>
  <w:style w:type="character" w:customStyle="1" w:styleId="Document4">
    <w:name w:val="Document 4"/>
    <w:uiPriority w:val="99"/>
    <w:rsid w:val="00BC01A9"/>
    <w:rPr>
      <w:rFonts w:ascii="Times New Roman" w:hAnsi="Times New Roman" w:cs="Times New Roman"/>
      <w:b/>
      <w:bCs/>
      <w:i/>
      <w:iCs/>
      <w:sz w:val="20"/>
      <w:szCs w:val="20"/>
    </w:rPr>
  </w:style>
  <w:style w:type="paragraph" w:styleId="Header">
    <w:name w:val="header"/>
    <w:basedOn w:val="Normal"/>
    <w:link w:val="HeaderChar"/>
    <w:uiPriority w:val="99"/>
    <w:rsid w:val="00BC01A9"/>
    <w:pPr>
      <w:tabs>
        <w:tab w:val="center" w:pos="4153"/>
        <w:tab w:val="right" w:pos="8306"/>
      </w:tabs>
    </w:pPr>
  </w:style>
  <w:style w:type="character" w:customStyle="1" w:styleId="HeaderChar">
    <w:name w:val="Header Char"/>
    <w:link w:val="Header"/>
    <w:uiPriority w:val="99"/>
    <w:rsid w:val="00BC01A9"/>
    <w:rPr>
      <w:rFonts w:ascii="Times New Roman" w:hAnsi="Times New Roman" w:cs="Times New Roman"/>
      <w:sz w:val="24"/>
      <w:szCs w:val="24"/>
      <w:lang w:val="en-GB"/>
    </w:rPr>
  </w:style>
  <w:style w:type="character" w:styleId="PageNumber">
    <w:name w:val="page number"/>
    <w:uiPriority w:val="99"/>
    <w:rsid w:val="00BC01A9"/>
    <w:rPr>
      <w:rFonts w:ascii="Times New Roman" w:hAnsi="Times New Roman" w:cs="Times New Roman"/>
    </w:rPr>
  </w:style>
  <w:style w:type="paragraph" w:styleId="Footer">
    <w:name w:val="footer"/>
    <w:basedOn w:val="Normal"/>
    <w:link w:val="FooterChar"/>
    <w:uiPriority w:val="99"/>
    <w:rsid w:val="00BC01A9"/>
    <w:pPr>
      <w:tabs>
        <w:tab w:val="center" w:pos="4153"/>
        <w:tab w:val="right" w:pos="8306"/>
      </w:tabs>
    </w:pPr>
  </w:style>
  <w:style w:type="character" w:customStyle="1" w:styleId="FooterChar">
    <w:name w:val="Footer Char"/>
    <w:link w:val="Footer"/>
    <w:uiPriority w:val="99"/>
    <w:rsid w:val="00BC01A9"/>
    <w:rPr>
      <w:rFonts w:ascii="Times New Roman" w:hAnsi="Times New Roman" w:cs="Times New Roman"/>
      <w:sz w:val="24"/>
      <w:szCs w:val="24"/>
      <w:lang w:val="en-GB"/>
    </w:rPr>
  </w:style>
  <w:style w:type="paragraph" w:styleId="BalloonText">
    <w:name w:val="Balloon Text"/>
    <w:basedOn w:val="Normal"/>
    <w:link w:val="BalloonTextChar"/>
    <w:uiPriority w:val="99"/>
    <w:rsid w:val="00BC01A9"/>
    <w:rPr>
      <w:sz w:val="2"/>
      <w:szCs w:val="2"/>
    </w:rPr>
  </w:style>
  <w:style w:type="character" w:customStyle="1" w:styleId="BalloonTextChar">
    <w:name w:val="Balloon Text Char"/>
    <w:link w:val="BalloonText"/>
    <w:uiPriority w:val="99"/>
    <w:rsid w:val="00BC01A9"/>
    <w:rPr>
      <w:rFonts w:ascii="Times New Roman" w:hAnsi="Times New Roman" w:cs="Times New Roman"/>
      <w:sz w:val="2"/>
      <w:szCs w:val="2"/>
      <w:lang w:val="en-GB"/>
    </w:rPr>
  </w:style>
  <w:style w:type="paragraph" w:styleId="ListParagraph">
    <w:name w:val="List Paragraph"/>
    <w:basedOn w:val="Normal"/>
    <w:uiPriority w:val="34"/>
    <w:qFormat/>
    <w:rsid w:val="00313FD0"/>
    <w:pPr>
      <w:ind w:left="720"/>
      <w:contextualSpacing/>
    </w:pPr>
  </w:style>
  <w:style w:type="table" w:styleId="TableGrid">
    <w:name w:val="Table Grid"/>
    <w:basedOn w:val="TableNormal"/>
    <w:uiPriority w:val="59"/>
    <w:rsid w:val="0043553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uiPriority w:val="99"/>
    <w:semiHidden/>
    <w:unhideWhenUsed/>
    <w:rsid w:val="00441941"/>
    <w:rPr>
      <w:sz w:val="16"/>
      <w:szCs w:val="16"/>
    </w:rPr>
  </w:style>
  <w:style w:type="paragraph" w:styleId="CommentText">
    <w:name w:val="annotation text"/>
    <w:basedOn w:val="Normal"/>
    <w:link w:val="CommentTextChar"/>
    <w:uiPriority w:val="99"/>
    <w:semiHidden/>
    <w:unhideWhenUsed/>
    <w:rsid w:val="00441941"/>
    <w:rPr>
      <w:sz w:val="20"/>
      <w:szCs w:val="20"/>
    </w:rPr>
  </w:style>
  <w:style w:type="character" w:customStyle="1" w:styleId="CommentTextChar">
    <w:name w:val="Comment Text Char"/>
    <w:link w:val="CommentText"/>
    <w:uiPriority w:val="99"/>
    <w:semiHidden/>
    <w:rsid w:val="00441941"/>
    <w:rPr>
      <w:rFonts w:ascii="Times New Roman" w:hAnsi="Times New Roman"/>
      <w:lang w:val="en-GB" w:eastAsia="en-US"/>
    </w:rPr>
  </w:style>
  <w:style w:type="paragraph" w:styleId="CommentSubject">
    <w:name w:val="annotation subject"/>
    <w:basedOn w:val="CommentText"/>
    <w:next w:val="CommentText"/>
    <w:link w:val="CommentSubjectChar"/>
    <w:uiPriority w:val="99"/>
    <w:semiHidden/>
    <w:unhideWhenUsed/>
    <w:rsid w:val="00441941"/>
    <w:rPr>
      <w:b/>
      <w:bCs/>
    </w:rPr>
  </w:style>
  <w:style w:type="character" w:customStyle="1" w:styleId="CommentSubjectChar">
    <w:name w:val="Comment Subject Char"/>
    <w:link w:val="CommentSubject"/>
    <w:uiPriority w:val="99"/>
    <w:semiHidden/>
    <w:rsid w:val="00441941"/>
    <w:rPr>
      <w:rFonts w:ascii="Times New Roman" w:hAnsi="Times New Roman"/>
      <w:b/>
      <w:bCs/>
      <w:lang w:val="en-GB" w:eastAsia="en-US"/>
    </w:rPr>
  </w:style>
  <w:style w:type="character" w:styleId="Hyperlink">
    <w:name w:val="Hyperlink"/>
    <w:unhideWhenUsed/>
    <w:rsid w:val="00401E46"/>
    <w:rPr>
      <w:color w:val="0000FF"/>
      <w:u w:val="single"/>
    </w:rPr>
  </w:style>
  <w:style w:type="character" w:customStyle="1" w:styleId="Heading4Char">
    <w:name w:val="Heading 4 Char"/>
    <w:link w:val="Heading4"/>
    <w:uiPriority w:val="9"/>
    <w:semiHidden/>
    <w:rsid w:val="00C1625F"/>
    <w:rPr>
      <w:rFonts w:ascii="Calibri" w:eastAsia="Times New Roman" w:hAnsi="Calibri" w:cs="Times New Roman"/>
      <w:b/>
      <w:bCs/>
      <w:sz w:val="28"/>
      <w:szCs w:val="28"/>
      <w:lang w:val="en-GB" w:eastAsia="en-US"/>
    </w:rPr>
  </w:style>
  <w:style w:type="character" w:customStyle="1" w:styleId="Names">
    <w:name w:val="Names"/>
    <w:uiPriority w:val="1"/>
    <w:qFormat/>
    <w:rsid w:val="00BF613D"/>
    <w:rPr>
      <w:rFonts w:ascii="Arial" w:hAnsi="Arial"/>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285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2" Type="http://schemas.openxmlformats.org/officeDocument/2006/relationships/hyperlink" Target="http://www.claremart.com" TargetMode="External"/><Relationship Id="rId1" Type="http://schemas.openxmlformats.org/officeDocument/2006/relationships/hyperlink" Target="mailto:info@claremart.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319E718A0182C4694192EC09DD56863" ma:contentTypeVersion="9" ma:contentTypeDescription="Create a new document." ma:contentTypeScope="" ma:versionID="9225dfde793342a1366ea039b8e03abe">
  <xsd:schema xmlns:xsd="http://www.w3.org/2001/XMLSchema" xmlns:xs="http://www.w3.org/2001/XMLSchema" xmlns:p="http://schemas.microsoft.com/office/2006/metadata/properties" xmlns:ns2="2bdb9a31-a448-44df-ac97-84c6e6f6a97d" targetNamespace="http://schemas.microsoft.com/office/2006/metadata/properties" ma:root="true" ma:fieldsID="badd0fdd7f56eda9c89bd3280c72d803" ns2:_="">
    <xsd:import namespace="2bdb9a31-a448-44df-ac97-84c6e6f6a97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db9a31-a448-44df-ac97-84c6e6f6a9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5272F-97CF-47EE-9256-AA8350C48054}">
  <ds:schemaRefs>
    <ds:schemaRef ds:uri="http://schemas.microsoft.com/sharepoint/v3/contenttype/forms"/>
  </ds:schemaRefs>
</ds:datastoreItem>
</file>

<file path=customXml/itemProps2.xml><?xml version="1.0" encoding="utf-8"?>
<ds:datastoreItem xmlns:ds="http://schemas.openxmlformats.org/officeDocument/2006/customXml" ds:itemID="{1E0FBA0B-4EF2-47E0-826C-6F6D15597E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db9a31-a448-44df-ac97-84c6e6f6a9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AAEC3D-8EE2-45A6-8258-3D32E8D665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5FB030D-169B-499F-8B6D-8E90360E7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2393</Words>
  <Characters>13646</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CONDITIONS</vt:lpstr>
    </vt:vector>
  </TitlesOfParts>
  <Company>STRB</Company>
  <LinksUpToDate>false</LinksUpToDate>
  <CharactersWithSpaces>16007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CONDITIONS</dc:title>
  <dc:creator>user</dc:creator>
  <cp:lastModifiedBy>Jolene du Plessis</cp:lastModifiedBy>
  <cp:revision>2</cp:revision>
  <cp:lastPrinted>2022-09-06T09:50:00Z</cp:lastPrinted>
  <dcterms:created xsi:type="dcterms:W3CDTF">2025-11-10T07:54:00Z</dcterms:created>
  <dcterms:modified xsi:type="dcterms:W3CDTF">2025-11-10T07:54:00Z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1924300313</vt:i4>
  </property>
  <property fmtid="{D5CDD505-2E9C-101B-9397-08002B2CF9AE}" pid="3" name="ContentTypeId">
    <vt:lpwstr>0x0101003319E718A0182C4694192EC09DD56863</vt:lpwstr>
  </property>
  <property fmtid="{D5CDD505-2E9C-101B-9397-08002B2CF9AE}" pid="4" name="Order">
    <vt:r8>23800</vt:r8>
  </property>
</Properties>
</file>